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8688B46" w14:textId="797EFF22" w:rsidR="003C70E3" w:rsidRDefault="003C70E3" w:rsidP="00B02727">
      <w:pPr>
        <w:widowControl w:val="0"/>
        <w:tabs>
          <w:tab w:val="left" w:pos="9630"/>
        </w:tabs>
        <w:spacing w:after="120"/>
        <w:ind w:left="720" w:hanging="360"/>
        <w:jc w:val="both"/>
        <w:rPr>
          <w:rFonts w:cstheme="minorHAnsi"/>
          <w:sz w:val="16"/>
          <w:szCs w:val="16"/>
        </w:rPr>
      </w:pPr>
    </w:p>
    <w:p w14:paraId="2818BC44" w14:textId="7F8C2DCA" w:rsidR="005A4716" w:rsidRPr="007C4FD2" w:rsidRDefault="00B02727" w:rsidP="00B02727">
      <w:pPr>
        <w:widowControl w:val="0"/>
        <w:tabs>
          <w:tab w:val="left" w:pos="9630"/>
        </w:tabs>
        <w:spacing w:after="120" w:line="240" w:lineRule="auto"/>
        <w:jc w:val="both"/>
        <w:rPr>
          <w:rFonts w:ascii="Honeywell Cond Web" w:hAnsi="Honeywell Cond Web" w:cstheme="minorHAnsi"/>
          <w:b/>
          <w:color w:val="C00000"/>
          <w:sz w:val="30"/>
          <w:szCs w:val="30"/>
        </w:rPr>
        <w:sectPr w:rsidR="005A4716" w:rsidRPr="007C4FD2" w:rsidSect="00681D7E">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152" w:left="720" w:header="720" w:footer="720" w:gutter="0"/>
          <w:cols w:space="720"/>
          <w:titlePg/>
          <w:docGrid w:linePitch="360"/>
        </w:sectPr>
      </w:pPr>
      <w:r>
        <w:rPr>
          <w:rFonts w:ascii="Honeywell Cond Web" w:hAnsi="Honeywell Cond Web" w:cstheme="minorHAnsi"/>
          <w:b/>
          <w:color w:val="C00000"/>
          <w:sz w:val="30"/>
          <w:szCs w:val="30"/>
        </w:rPr>
        <w:tab/>
      </w:r>
    </w:p>
    <w:p w14:paraId="0ABCE6A2" w14:textId="3C673936" w:rsidR="0046427D" w:rsidRPr="0046427D" w:rsidRDefault="00FE50C1" w:rsidP="002A1A88">
      <w:pPr>
        <w:pStyle w:val="ListParagraph"/>
        <w:widowControl w:val="0"/>
        <w:numPr>
          <w:ilvl w:val="0"/>
          <w:numId w:val="3"/>
        </w:numPr>
        <w:spacing w:after="120" w:line="220" w:lineRule="atLeast"/>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Applicability</w:t>
      </w:r>
      <w:r w:rsidR="00607304" w:rsidRPr="14E53BE9">
        <w:rPr>
          <w:rFonts w:ascii="Honeywell Cond Web" w:eastAsia="Honeywell Cond Web" w:hAnsi="Honeywell Cond Web" w:cs="Honeywell Cond Web"/>
        </w:rPr>
        <w:t>. Purchase orders placed by Company (“</w:t>
      </w:r>
      <w:r w:rsidR="00607304" w:rsidRPr="14E53BE9">
        <w:rPr>
          <w:rFonts w:ascii="Honeywell Cond Web" w:eastAsia="Honeywell Cond Web" w:hAnsi="Honeywell Cond Web" w:cs="Honeywell Cond Web"/>
          <w:b/>
          <w:bCs/>
        </w:rPr>
        <w:t>Order</w:t>
      </w:r>
      <w:r w:rsidR="00607304" w:rsidRPr="14E53BE9">
        <w:rPr>
          <w:rFonts w:ascii="Honeywell Cond Web" w:eastAsia="Honeywell Cond Web" w:hAnsi="Honeywell Cond Web" w:cs="Honeywell Cond Web"/>
        </w:rPr>
        <w:t>”) for</w:t>
      </w:r>
      <w:r w:rsidR="00F11E96" w:rsidRPr="14E53BE9">
        <w:rPr>
          <w:rFonts w:ascii="Honeywell Cond Web" w:eastAsia="Honeywell Cond Web" w:hAnsi="Honeywell Cond Web" w:cs="Honeywell Cond Web"/>
        </w:rPr>
        <w:t xml:space="preserve"> the purchase of</w:t>
      </w:r>
      <w:r w:rsidR="00607304" w:rsidRPr="14E53BE9">
        <w:rPr>
          <w:rFonts w:ascii="Honeywell Cond Web" w:eastAsia="Honeywell Cond Web" w:hAnsi="Honeywell Cond Web" w:cs="Honeywell Cond Web"/>
        </w:rPr>
        <w:t>: (</w:t>
      </w:r>
      <w:r w:rsidR="000820B8" w:rsidRPr="14E53BE9">
        <w:rPr>
          <w:rFonts w:ascii="Honeywell Cond Web" w:eastAsia="Honeywell Cond Web" w:hAnsi="Honeywell Cond Web" w:cs="Honeywell Cond Web"/>
          <w:b/>
          <w:bCs/>
        </w:rPr>
        <w:t>a</w:t>
      </w:r>
      <w:r w:rsidR="00607304" w:rsidRPr="14E53BE9">
        <w:rPr>
          <w:rFonts w:ascii="Honeywell Cond Web" w:eastAsia="Honeywell Cond Web" w:hAnsi="Honeywell Cond Web" w:cs="Honeywell Cond Web"/>
        </w:rPr>
        <w:t xml:space="preserve">) products, including without limitation, end items, line replaceable units and components thereof and those returned for </w:t>
      </w:r>
      <w:r w:rsidR="00F11E96" w:rsidRPr="14E53BE9">
        <w:rPr>
          <w:rFonts w:ascii="Honeywell Cond Web" w:eastAsia="Honeywell Cond Web" w:hAnsi="Honeywell Cond Web" w:cs="Honeywell Cond Web"/>
        </w:rPr>
        <w:t xml:space="preserve">repair, overhaul, or </w:t>
      </w:r>
      <w:r w:rsidR="00607304" w:rsidRPr="14E53BE9">
        <w:rPr>
          <w:rFonts w:ascii="Honeywell Cond Web" w:eastAsia="Honeywell Cond Web" w:hAnsi="Honeywell Cond Web" w:cs="Honeywell Cond Web"/>
        </w:rPr>
        <w:t>exchange (collectively referred to as “</w:t>
      </w:r>
      <w:r w:rsidR="00607304" w:rsidRPr="14E53BE9">
        <w:rPr>
          <w:rFonts w:ascii="Honeywell Cond Web" w:eastAsia="Honeywell Cond Web" w:hAnsi="Honeywell Cond Web" w:cs="Honeywell Cond Web"/>
          <w:b/>
          <w:bCs/>
        </w:rPr>
        <w:t>Products</w:t>
      </w:r>
      <w:r w:rsidR="00607304" w:rsidRPr="14E53BE9">
        <w:rPr>
          <w:rFonts w:ascii="Honeywell Cond Web" w:eastAsia="Honeywell Cond Web" w:hAnsi="Honeywell Cond Web" w:cs="Honeywell Cond Web"/>
        </w:rPr>
        <w:t>”) or</w:t>
      </w:r>
      <w:r w:rsidR="00F11E96" w:rsidRPr="14E53BE9">
        <w:rPr>
          <w:rFonts w:ascii="Honeywell Cond Web" w:eastAsia="Honeywell Cond Web" w:hAnsi="Honeywell Cond Web" w:cs="Honeywell Cond Web"/>
        </w:rPr>
        <w:t>,</w:t>
      </w:r>
      <w:r w:rsidR="00607304" w:rsidRPr="14E53BE9">
        <w:rPr>
          <w:rFonts w:ascii="Honeywell Cond Web" w:eastAsia="Honeywell Cond Web" w:hAnsi="Honeywell Cond Web" w:cs="Honeywell Cond Web"/>
        </w:rPr>
        <w:t xml:space="preserve"> (</w:t>
      </w:r>
      <w:r w:rsidR="000820B8" w:rsidRPr="14E53BE9">
        <w:rPr>
          <w:rFonts w:ascii="Honeywell Cond Web" w:eastAsia="Honeywell Cond Web" w:hAnsi="Honeywell Cond Web" w:cs="Honeywell Cond Web"/>
          <w:b/>
          <w:bCs/>
        </w:rPr>
        <w:t>b</w:t>
      </w:r>
      <w:r w:rsidR="00607304" w:rsidRPr="14E53BE9">
        <w:rPr>
          <w:rFonts w:ascii="Honeywell Cond Web" w:eastAsia="Honeywell Cond Web" w:hAnsi="Honeywell Cond Web" w:cs="Honeywell Cond Web"/>
        </w:rPr>
        <w:t xml:space="preserve">) </w:t>
      </w:r>
      <w:r w:rsidR="00F11E96" w:rsidRPr="14E53BE9">
        <w:rPr>
          <w:rFonts w:ascii="Honeywell Cond Web" w:eastAsia="Honeywell Cond Web" w:hAnsi="Honeywell Cond Web" w:cs="Honeywell Cond Web"/>
        </w:rPr>
        <w:t xml:space="preserve">services </w:t>
      </w:r>
      <w:r w:rsidR="00607304" w:rsidRPr="14E53BE9">
        <w:rPr>
          <w:rFonts w:ascii="Honeywell Cond Web" w:eastAsia="Honeywell Cond Web" w:hAnsi="Honeywell Cond Web" w:cs="Honeywell Cond Web"/>
        </w:rPr>
        <w:t>to support a defined customer requirement (“</w:t>
      </w:r>
      <w:r w:rsidR="00607304" w:rsidRPr="14E53BE9">
        <w:rPr>
          <w:rFonts w:ascii="Honeywell Cond Web" w:eastAsia="Honeywell Cond Web" w:hAnsi="Honeywell Cond Web" w:cs="Honeywell Cond Web"/>
          <w:b/>
          <w:bCs/>
        </w:rPr>
        <w:t>Services</w:t>
      </w:r>
      <w:r w:rsidR="00607304" w:rsidRPr="14E53BE9">
        <w:rPr>
          <w:rFonts w:ascii="Honeywell Cond Web" w:eastAsia="Honeywell Cond Web" w:hAnsi="Honeywell Cond Web" w:cs="Honeywell Cond Web"/>
        </w:rPr>
        <w:t xml:space="preserve">”) will be governed solely by </w:t>
      </w:r>
      <w:r w:rsidR="00CF6107" w:rsidRPr="14E53BE9">
        <w:rPr>
          <w:rFonts w:ascii="Honeywell Cond Web" w:eastAsia="Honeywell Cond Web" w:hAnsi="Honeywell Cond Web" w:cs="Honeywell Cond Web"/>
        </w:rPr>
        <w:t>th</w:t>
      </w:r>
      <w:r w:rsidR="00F11E96" w:rsidRPr="14E53BE9">
        <w:rPr>
          <w:rFonts w:ascii="Honeywell Cond Web" w:eastAsia="Honeywell Cond Web" w:hAnsi="Honeywell Cond Web" w:cs="Honeywell Cond Web"/>
        </w:rPr>
        <w:t>ese</w:t>
      </w:r>
      <w:r w:rsidR="00CF6107" w:rsidRPr="14E53BE9">
        <w:rPr>
          <w:rFonts w:ascii="Honeywell Cond Web" w:eastAsia="Honeywell Cond Web" w:hAnsi="Honeywell Cond Web" w:cs="Honeywell Cond Web"/>
        </w:rPr>
        <w:t xml:space="preserve"> </w:t>
      </w:r>
      <w:r w:rsidR="00F11E96" w:rsidRPr="14E53BE9">
        <w:rPr>
          <w:rFonts w:ascii="Honeywell Cond Web" w:eastAsia="Honeywell Cond Web" w:hAnsi="Honeywell Cond Web" w:cs="Honeywell Cond Web"/>
        </w:rPr>
        <w:t>c</w:t>
      </w:r>
      <w:r w:rsidR="00CF6107" w:rsidRPr="14E53BE9">
        <w:rPr>
          <w:rFonts w:ascii="Honeywell Cond Web" w:eastAsia="Honeywell Cond Web" w:hAnsi="Honeywell Cond Web" w:cs="Honeywell Cond Web"/>
        </w:rPr>
        <w:t xml:space="preserve">onditions of </w:t>
      </w:r>
      <w:r w:rsidR="00F11E96" w:rsidRPr="14E53BE9">
        <w:rPr>
          <w:rFonts w:ascii="Honeywell Cond Web" w:eastAsia="Honeywell Cond Web" w:hAnsi="Honeywell Cond Web" w:cs="Honeywell Cond Web"/>
        </w:rPr>
        <w:t>s</w:t>
      </w:r>
      <w:r w:rsidR="00CF6107" w:rsidRPr="14E53BE9">
        <w:rPr>
          <w:rFonts w:ascii="Honeywell Cond Web" w:eastAsia="Honeywell Cond Web" w:hAnsi="Honeywell Cond Web" w:cs="Honeywell Cond Web"/>
        </w:rPr>
        <w:t>ale (</w:t>
      </w:r>
      <w:r w:rsidR="00FB275D" w:rsidRPr="14E53BE9">
        <w:rPr>
          <w:rFonts w:ascii="Honeywell Cond Web" w:eastAsia="Honeywell Cond Web" w:hAnsi="Honeywell Cond Web" w:cs="Honeywell Cond Web"/>
        </w:rPr>
        <w:t xml:space="preserve"> </w:t>
      </w:r>
      <w:r w:rsidR="00CF6107" w:rsidRPr="14E53BE9">
        <w:rPr>
          <w:rFonts w:ascii="Honeywell Cond Web" w:eastAsia="Honeywell Cond Web" w:hAnsi="Honeywell Cond Web" w:cs="Honeywell Cond Web"/>
        </w:rPr>
        <w:t>“</w:t>
      </w:r>
      <w:r w:rsidR="00E34C0C" w:rsidRPr="14E53BE9">
        <w:rPr>
          <w:rFonts w:ascii="Honeywell Cond Web" w:eastAsia="Honeywell Cond Web" w:hAnsi="Honeywell Cond Web" w:cs="Honeywell Cond Web"/>
          <w:b/>
          <w:bCs/>
        </w:rPr>
        <w:t>Agreement</w:t>
      </w:r>
      <w:r w:rsidR="00CF6107" w:rsidRPr="14E53BE9">
        <w:rPr>
          <w:rFonts w:ascii="Honeywell Cond Web" w:eastAsia="Honeywell Cond Web" w:hAnsi="Honeywell Cond Web" w:cs="Honeywell Cond Web"/>
        </w:rPr>
        <w:t>”)</w:t>
      </w:r>
      <w:r w:rsidR="00607304" w:rsidRPr="14E53BE9">
        <w:rPr>
          <w:rFonts w:ascii="Honeywell Cond Web" w:eastAsia="Honeywell Cond Web" w:hAnsi="Honeywell Cond Web" w:cs="Honeywell Cond Web"/>
        </w:rPr>
        <w:t xml:space="preserve">, unless and to the extent that a separate contract is executed between Company and Honeywell. Company is defined as the procuring party and Company and Honeywell are collectively referred to as the “Parties” and individually as a “Party.” </w:t>
      </w:r>
      <w:r w:rsidR="00CF6107" w:rsidRPr="14E53BE9">
        <w:rPr>
          <w:rFonts w:ascii="Honeywell Cond Web" w:eastAsia="Honeywell Cond Web" w:hAnsi="Honeywell Cond Web" w:cs="Honeywell Cond Web"/>
        </w:rPr>
        <w:t>This Agreement</w:t>
      </w:r>
      <w:r w:rsidR="00607304" w:rsidRPr="14E53BE9">
        <w:rPr>
          <w:rFonts w:ascii="Honeywell Cond Web" w:eastAsia="Honeywell Cond Web" w:hAnsi="Honeywell Cond Web" w:cs="Honeywell Cond Web"/>
        </w:rPr>
        <w:t xml:space="preserve"> will apply to all Orders for Products or Services </w:t>
      </w:r>
      <w:proofErr w:type="gramStart"/>
      <w:r w:rsidR="00607304" w:rsidRPr="14E53BE9">
        <w:rPr>
          <w:rFonts w:ascii="Honeywell Cond Web" w:eastAsia="Honeywell Cond Web" w:hAnsi="Honeywell Cond Web" w:cs="Honeywell Cond Web"/>
        </w:rPr>
        <w:t>whether or not</w:t>
      </w:r>
      <w:proofErr w:type="gramEnd"/>
      <w:r w:rsidR="00607304" w:rsidRPr="14E53BE9">
        <w:rPr>
          <w:rFonts w:ascii="Honeywell Cond Web" w:eastAsia="Honeywell Cond Web" w:hAnsi="Honeywell Cond Web" w:cs="Honeywell Cond Web"/>
        </w:rPr>
        <w:t xml:space="preserve"> </w:t>
      </w:r>
      <w:r w:rsidR="00CF6107" w:rsidRPr="14E53BE9">
        <w:rPr>
          <w:rFonts w:ascii="Honeywell Cond Web" w:eastAsia="Honeywell Cond Web" w:hAnsi="Honeywell Cond Web" w:cs="Honeywell Cond Web"/>
        </w:rPr>
        <w:t xml:space="preserve">this Agreement is </w:t>
      </w:r>
      <w:r w:rsidR="00607304" w:rsidRPr="14E53BE9">
        <w:rPr>
          <w:rFonts w:ascii="Honeywell Cond Web" w:eastAsia="Honeywell Cond Web" w:hAnsi="Honeywell Cond Web" w:cs="Honeywell Cond Web"/>
        </w:rPr>
        <w:t xml:space="preserve">referenced in the Order. In the event a separate contract incorporating </w:t>
      </w:r>
      <w:r w:rsidR="00CF6107" w:rsidRPr="14E53BE9">
        <w:rPr>
          <w:rFonts w:ascii="Honeywell Cond Web" w:eastAsia="Honeywell Cond Web" w:hAnsi="Honeywell Cond Web" w:cs="Honeywell Cond Web"/>
        </w:rPr>
        <w:t>this Agreement</w:t>
      </w:r>
      <w:r w:rsidR="00607304" w:rsidRPr="14E53BE9">
        <w:rPr>
          <w:rFonts w:ascii="Honeywell Cond Web" w:eastAsia="Honeywell Cond Web" w:hAnsi="Honeywell Cond Web" w:cs="Honeywell Cond Web"/>
        </w:rPr>
        <w:t xml:space="preserve"> is executed between the Parties, where applicable, references to “Order” within </w:t>
      </w:r>
      <w:r w:rsidR="00CF6107" w:rsidRPr="14E53BE9">
        <w:rPr>
          <w:rFonts w:ascii="Honeywell Cond Web" w:eastAsia="Honeywell Cond Web" w:hAnsi="Honeywell Cond Web" w:cs="Honeywell Cond Web"/>
        </w:rPr>
        <w:t>this Agreement</w:t>
      </w:r>
      <w:r w:rsidR="00607304" w:rsidRPr="14E53BE9">
        <w:rPr>
          <w:rFonts w:ascii="Honeywell Cond Web" w:eastAsia="Honeywell Cond Web" w:hAnsi="Honeywell Cond Web" w:cs="Honeywell Cond Web"/>
        </w:rPr>
        <w:t xml:space="preserve"> may refer to the contract between the Parties.  </w:t>
      </w:r>
    </w:p>
    <w:p w14:paraId="6D99C02F" w14:textId="77777777" w:rsidR="00B14B94" w:rsidRPr="00B14B94" w:rsidRDefault="00607304" w:rsidP="002A1A88">
      <w:pPr>
        <w:pStyle w:val="ListParagraph"/>
        <w:widowControl w:val="0"/>
        <w:numPr>
          <w:ilvl w:val="0"/>
          <w:numId w:val="3"/>
        </w:numPr>
        <w:spacing w:after="120" w:line="220" w:lineRule="atLeast"/>
        <w:contextualSpacing w:val="0"/>
        <w:jc w:val="both"/>
        <w:rPr>
          <w:rFonts w:ascii="Honeywell Cond Web" w:eastAsia="Honeywell Cond Web" w:hAnsi="Honeywell Cond Web" w:cs="Honeywell Cond Web"/>
          <w:b/>
          <w:bCs/>
          <w:color w:val="595959" w:themeColor="text1" w:themeTint="A6"/>
        </w:rPr>
      </w:pPr>
      <w:r w:rsidRPr="14E53BE9">
        <w:rPr>
          <w:rFonts w:ascii="Honeywell Cond Web" w:eastAsia="Honeywell Cond Web" w:hAnsi="Honeywell Cond Web" w:cs="Honeywell Cond Web"/>
          <w:b/>
          <w:bCs/>
          <w:color w:val="C00000"/>
        </w:rPr>
        <w:t>Purchase</w:t>
      </w:r>
      <w:r w:rsidR="00FE50C1" w:rsidRPr="14E53BE9">
        <w:rPr>
          <w:rFonts w:ascii="Honeywell Cond Web" w:eastAsia="Honeywell Cond Web" w:hAnsi="Honeywell Cond Web" w:cs="Honeywell Cond Web"/>
          <w:b/>
          <w:bCs/>
          <w:color w:val="C00000"/>
        </w:rPr>
        <w:t xml:space="preserve"> Orders</w:t>
      </w:r>
      <w:r w:rsidRPr="14E53BE9">
        <w:rPr>
          <w:rFonts w:ascii="Honeywell Cond Web" w:eastAsia="Honeywell Cond Web" w:hAnsi="Honeywell Cond Web" w:cs="Honeywell Cond Web"/>
        </w:rPr>
        <w:t xml:space="preserve">. </w:t>
      </w:r>
      <w:r w:rsidR="008E5420" w:rsidRPr="14E53BE9">
        <w:rPr>
          <w:rFonts w:ascii="Honeywell Cond Web" w:eastAsia="Honeywell Cond Web" w:hAnsi="Honeywell Cond Web" w:cs="Honeywell Cond Web"/>
        </w:rPr>
        <w:t xml:space="preserve">Orders are non-cancelable, including any revised and follow-on Orders, and will be governed by the terms of </w:t>
      </w:r>
      <w:r w:rsidR="00E34C0C" w:rsidRPr="14E53BE9">
        <w:rPr>
          <w:rFonts w:ascii="Honeywell Cond Web" w:eastAsia="Honeywell Cond Web" w:hAnsi="Honeywell Cond Web" w:cs="Honeywell Cond Web"/>
        </w:rPr>
        <w:t>this Agreement</w:t>
      </w:r>
      <w:r w:rsidR="008E5420" w:rsidRPr="14E53BE9">
        <w:rPr>
          <w:rFonts w:ascii="Honeywell Cond Web" w:eastAsia="Honeywell Cond Web" w:hAnsi="Honeywell Cond Web" w:cs="Honeywell Cond Web"/>
        </w:rPr>
        <w:t>.  Orders will specify: (</w:t>
      </w:r>
      <w:r w:rsidR="008E5420" w:rsidRPr="14E53BE9">
        <w:rPr>
          <w:rFonts w:ascii="Honeywell Cond Web" w:eastAsia="Honeywell Cond Web" w:hAnsi="Honeywell Cond Web" w:cs="Honeywell Cond Web"/>
          <w:b/>
          <w:bCs/>
        </w:rPr>
        <w:t>a</w:t>
      </w:r>
      <w:r w:rsidR="008E5420" w:rsidRPr="14E53BE9">
        <w:rPr>
          <w:rFonts w:ascii="Honeywell Cond Web" w:eastAsia="Honeywell Cond Web" w:hAnsi="Honeywell Cond Web" w:cs="Honeywell Cond Web"/>
        </w:rPr>
        <w:t>) Order number, (</w:t>
      </w:r>
      <w:r w:rsidR="008E5420" w:rsidRPr="14E53BE9">
        <w:rPr>
          <w:rFonts w:ascii="Honeywell Cond Web" w:eastAsia="Honeywell Cond Web" w:hAnsi="Honeywell Cond Web" w:cs="Honeywell Cond Web"/>
          <w:b/>
          <w:bCs/>
        </w:rPr>
        <w:t>b</w:t>
      </w:r>
      <w:r w:rsidR="008E5420" w:rsidRPr="14E53BE9">
        <w:rPr>
          <w:rFonts w:ascii="Honeywell Cond Web" w:eastAsia="Honeywell Cond Web" w:hAnsi="Honeywell Cond Web" w:cs="Honeywell Cond Web"/>
        </w:rPr>
        <w:t>) Honeywell's Product part number or quotation number as applicable, including a general description of the Product; (</w:t>
      </w:r>
      <w:r w:rsidR="008E5420" w:rsidRPr="14E53BE9">
        <w:rPr>
          <w:rFonts w:ascii="Honeywell Cond Web" w:eastAsia="Honeywell Cond Web" w:hAnsi="Honeywell Cond Web" w:cs="Honeywell Cond Web"/>
          <w:b/>
          <w:bCs/>
        </w:rPr>
        <w:t>c</w:t>
      </w:r>
      <w:r w:rsidR="008E5420" w:rsidRPr="14E53BE9">
        <w:rPr>
          <w:rFonts w:ascii="Honeywell Cond Web" w:eastAsia="Honeywell Cond Web" w:hAnsi="Honeywell Cond Web" w:cs="Honeywell Cond Web"/>
        </w:rPr>
        <w:t>) requested delivery dates; (</w:t>
      </w:r>
      <w:r w:rsidR="008E5420" w:rsidRPr="14E53BE9">
        <w:rPr>
          <w:rFonts w:ascii="Honeywell Cond Web" w:eastAsia="Honeywell Cond Web" w:hAnsi="Honeywell Cond Web" w:cs="Honeywell Cond Web"/>
          <w:b/>
          <w:bCs/>
        </w:rPr>
        <w:t>d</w:t>
      </w:r>
      <w:r w:rsidR="008E5420" w:rsidRPr="14E53BE9">
        <w:rPr>
          <w:rFonts w:ascii="Honeywell Cond Web" w:eastAsia="Honeywell Cond Web" w:hAnsi="Honeywell Cond Web" w:cs="Honeywell Cond Web"/>
        </w:rPr>
        <w:t>) applicable price; (</w:t>
      </w:r>
      <w:r w:rsidR="008E5420" w:rsidRPr="14E53BE9">
        <w:rPr>
          <w:rFonts w:ascii="Honeywell Cond Web" w:eastAsia="Honeywell Cond Web" w:hAnsi="Honeywell Cond Web" w:cs="Honeywell Cond Web"/>
          <w:b/>
          <w:bCs/>
        </w:rPr>
        <w:t>e</w:t>
      </w:r>
      <w:r w:rsidR="008E5420" w:rsidRPr="14E53BE9">
        <w:rPr>
          <w:rFonts w:ascii="Honeywell Cond Web" w:eastAsia="Honeywell Cond Web" w:hAnsi="Honeywell Cond Web" w:cs="Honeywell Cond Web"/>
        </w:rPr>
        <w:t>) quantity; (</w:t>
      </w:r>
      <w:r w:rsidR="008E5420" w:rsidRPr="14E53BE9">
        <w:rPr>
          <w:rFonts w:ascii="Honeywell Cond Web" w:eastAsia="Honeywell Cond Web" w:hAnsi="Honeywell Cond Web" w:cs="Honeywell Cond Web"/>
          <w:b/>
          <w:bCs/>
        </w:rPr>
        <w:t>f</w:t>
      </w:r>
      <w:r w:rsidR="008E5420" w:rsidRPr="14E53BE9">
        <w:rPr>
          <w:rFonts w:ascii="Honeywell Cond Web" w:eastAsia="Honeywell Cond Web" w:hAnsi="Honeywell Cond Web" w:cs="Honeywell Cond Web"/>
        </w:rPr>
        <w:t>) location to which the Product is to be shipped; and (</w:t>
      </w:r>
      <w:r w:rsidR="008E5420" w:rsidRPr="14E53BE9">
        <w:rPr>
          <w:rFonts w:ascii="Honeywell Cond Web" w:eastAsia="Honeywell Cond Web" w:hAnsi="Honeywell Cond Web" w:cs="Honeywell Cond Web"/>
          <w:b/>
          <w:bCs/>
        </w:rPr>
        <w:t>g</w:t>
      </w:r>
      <w:r w:rsidR="008E5420" w:rsidRPr="14E53BE9">
        <w:rPr>
          <w:rFonts w:ascii="Honeywell Cond Web" w:eastAsia="Honeywell Cond Web" w:hAnsi="Honeywell Cond Web" w:cs="Honeywell Cond Web"/>
        </w:rPr>
        <w:t xml:space="preserve">) location to which invoices will be sent for payment. Purchase orders are subject to acceptance by Honeywell.  Honeywell's acknowledgment of receipt of an Order will not constitute acceptance. Any Orders provided under </w:t>
      </w:r>
      <w:r w:rsidR="00E34C0C" w:rsidRPr="14E53BE9">
        <w:rPr>
          <w:rFonts w:ascii="Honeywell Cond Web" w:eastAsia="Honeywell Cond Web" w:hAnsi="Honeywell Cond Web" w:cs="Honeywell Cond Web"/>
        </w:rPr>
        <w:t>this Agreement</w:t>
      </w:r>
      <w:r w:rsidR="008E5420" w:rsidRPr="14E53BE9">
        <w:rPr>
          <w:rFonts w:ascii="Honeywell Cond Web" w:eastAsia="Honeywell Cond Web" w:hAnsi="Honeywell Cond Web" w:cs="Honeywell Cond Web"/>
        </w:rPr>
        <w:t xml:space="preserve"> are for the purpose of identifying the information in </w:t>
      </w:r>
      <w:r w:rsidR="00BF1367" w:rsidRPr="14E53BE9">
        <w:rPr>
          <w:rFonts w:ascii="Honeywell Cond Web" w:eastAsia="Honeywell Cond Web" w:hAnsi="Honeywell Cond Web" w:cs="Honeywell Cond Web"/>
        </w:rPr>
        <w:t>(</w:t>
      </w:r>
      <w:r w:rsidR="00BF1367" w:rsidRPr="14E53BE9">
        <w:rPr>
          <w:rFonts w:ascii="Honeywell Cond Web" w:eastAsia="Honeywell Cond Web" w:hAnsi="Honeywell Cond Web" w:cs="Honeywell Cond Web"/>
          <w:b/>
          <w:bCs/>
        </w:rPr>
        <w:t>a</w:t>
      </w:r>
      <w:r w:rsidR="00BF1367" w:rsidRPr="14E53BE9">
        <w:rPr>
          <w:rFonts w:ascii="Honeywell Cond Web" w:eastAsia="Honeywell Cond Web" w:hAnsi="Honeywell Cond Web" w:cs="Honeywell Cond Web"/>
        </w:rPr>
        <w:t>)</w:t>
      </w:r>
      <w:r w:rsidR="008E5420" w:rsidRPr="14E53BE9">
        <w:rPr>
          <w:rFonts w:ascii="Honeywell Cond Web" w:eastAsia="Honeywell Cond Web" w:hAnsi="Honeywell Cond Web" w:cs="Honeywell Cond Web"/>
        </w:rPr>
        <w:t xml:space="preserve"> through </w:t>
      </w:r>
      <w:r w:rsidR="00BF1367" w:rsidRPr="14E53BE9">
        <w:rPr>
          <w:rFonts w:ascii="Honeywell Cond Web" w:eastAsia="Honeywell Cond Web" w:hAnsi="Honeywell Cond Web" w:cs="Honeywell Cond Web"/>
        </w:rPr>
        <w:t>(</w:t>
      </w:r>
      <w:r w:rsidR="00BF1367" w:rsidRPr="14E53BE9">
        <w:rPr>
          <w:rFonts w:ascii="Honeywell Cond Web" w:eastAsia="Honeywell Cond Web" w:hAnsi="Honeywell Cond Web" w:cs="Honeywell Cond Web"/>
          <w:b/>
          <w:bCs/>
        </w:rPr>
        <w:t>g</w:t>
      </w:r>
      <w:r w:rsidR="00BF1367" w:rsidRPr="14E53BE9">
        <w:rPr>
          <w:rFonts w:ascii="Honeywell Cond Web" w:eastAsia="Honeywell Cond Web" w:hAnsi="Honeywell Cond Web" w:cs="Honeywell Cond Web"/>
        </w:rPr>
        <w:t>)</w:t>
      </w:r>
      <w:r w:rsidR="008E5420" w:rsidRPr="14E53BE9">
        <w:rPr>
          <w:rFonts w:ascii="Honeywell Cond Web" w:eastAsia="Honeywell Cond Web" w:hAnsi="Honeywell Cond Web" w:cs="Honeywell Cond Web"/>
        </w:rPr>
        <w:t>, above.</w:t>
      </w:r>
      <w:r w:rsidR="00BF1367" w:rsidRPr="14E53BE9">
        <w:rPr>
          <w:rFonts w:ascii="Honeywell Cond Web" w:eastAsia="Honeywell Cond Web" w:hAnsi="Honeywell Cond Web" w:cs="Honeywell Cond Web"/>
        </w:rPr>
        <w:t xml:space="preserve"> </w:t>
      </w:r>
      <w:r w:rsidR="008E5420" w:rsidRPr="14E53BE9">
        <w:rPr>
          <w:rFonts w:ascii="Honeywell Cond Web" w:eastAsia="Honeywell Cond Web" w:hAnsi="Honeywell Cond Web" w:cs="Honeywell Cond Web"/>
        </w:rPr>
        <w:t xml:space="preserve">Unless expressly agreed to in writing by Honeywell, any terms conflicting with the terms of </w:t>
      </w:r>
      <w:r w:rsidR="00E34C0C" w:rsidRPr="14E53BE9">
        <w:rPr>
          <w:rFonts w:ascii="Honeywell Cond Web" w:eastAsia="Honeywell Cond Web" w:hAnsi="Honeywell Cond Web" w:cs="Honeywell Cond Web"/>
        </w:rPr>
        <w:t>this Agreement</w:t>
      </w:r>
      <w:r w:rsidR="008E5420" w:rsidRPr="14E53BE9">
        <w:rPr>
          <w:rFonts w:ascii="Honeywell Cond Web" w:eastAsia="Honeywell Cond Web" w:hAnsi="Honeywell Cond Web" w:cs="Honeywell Cond Web"/>
        </w:rPr>
        <w:t xml:space="preserve"> will not apply and any terms or conditions attached to or incorporated in such Orders will have no force or effect.</w:t>
      </w:r>
    </w:p>
    <w:p w14:paraId="1837C79E" w14:textId="31DB0B49" w:rsidR="0046427D" w:rsidRDefault="00FE50C1"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Delivery</w:t>
      </w:r>
      <w:r w:rsidR="00BF1367" w:rsidRPr="14E53BE9">
        <w:rPr>
          <w:rFonts w:ascii="Honeywell Cond Web" w:eastAsia="Honeywell Cond Web" w:hAnsi="Honeywell Cond Web" w:cs="Honeywell Cond Web"/>
        </w:rPr>
        <w:t xml:space="preserve">. </w:t>
      </w:r>
      <w:r w:rsidR="000D22D8" w:rsidRPr="14E53BE9">
        <w:rPr>
          <w:rFonts w:ascii="Honeywell Cond Web" w:eastAsia="Honeywell Cond Web" w:hAnsi="Honeywell Cond Web" w:cs="Honeywell Cond Web"/>
        </w:rPr>
        <w:t>Delivery terms are EX Work</w:t>
      </w:r>
      <w:r w:rsidR="0032753E" w:rsidRPr="14E53BE9">
        <w:rPr>
          <w:rFonts w:ascii="Honeywell Cond Web" w:eastAsia="Honeywell Cond Web" w:hAnsi="Honeywell Cond Web" w:cs="Honeywell Cond Web"/>
        </w:rPr>
        <w:t xml:space="preserve"> site </w:t>
      </w:r>
      <w:r w:rsidR="000D22D8" w:rsidRPr="14E53BE9">
        <w:rPr>
          <w:rFonts w:ascii="Honeywell Cond Web" w:eastAsia="Honeywell Cond Web" w:hAnsi="Honeywell Cond Web" w:cs="Honeywell Cond Web"/>
        </w:rPr>
        <w:t xml:space="preserve">except that Honeywell is responsible for obtaining the export license.  Company is responsible for all duties, taxes, and other charges payable upon export.  Honeywell will schedule delivery in accordance with its standard lead time unless the Order states a later delivery date or Honeywell otherwise agrees in writing.  If Honeywell prepays charges for transportation or any special routing, packing, labelling, handling, or insurance requested by Company, Company will reimburse Honeywell upon receipt of an invoice for those charges.  Title will pass to Company upon delivery in accordance with the delivery terms set forth </w:t>
      </w:r>
      <w:r w:rsidR="00B14B94" w:rsidRPr="14E53BE9">
        <w:rPr>
          <w:rFonts w:ascii="Honeywell Cond Web" w:eastAsia="Honeywell Cond Web" w:hAnsi="Honeywell Cond Web" w:cs="Honeywell Cond Web"/>
        </w:rPr>
        <w:t>a</w:t>
      </w:r>
      <w:r w:rsidR="000D22D8" w:rsidRPr="14E53BE9">
        <w:rPr>
          <w:rFonts w:ascii="Honeywell Cond Web" w:eastAsia="Honeywell Cond Web" w:hAnsi="Honeywell Cond Web" w:cs="Honeywell Cond Web"/>
        </w:rPr>
        <w:t>bove.</w:t>
      </w:r>
    </w:p>
    <w:p w14:paraId="4685A8DD" w14:textId="3EC7BFB1" w:rsidR="0044493E" w:rsidRPr="0046427D" w:rsidRDefault="0044493E"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Acceptance</w:t>
      </w:r>
      <w:r w:rsidRPr="14E53BE9">
        <w:rPr>
          <w:rFonts w:ascii="Honeywell Cond Web" w:eastAsia="Honeywell Cond Web" w:hAnsi="Honeywell Cond Web" w:cs="Honeywell Cond Web"/>
        </w:rPr>
        <w:t xml:space="preserve">. </w:t>
      </w:r>
      <w:r w:rsidR="00A453EA" w:rsidRPr="14E53BE9">
        <w:rPr>
          <w:rFonts w:ascii="Honeywell Cond Web" w:eastAsia="Honeywell Cond Web" w:hAnsi="Honeywell Cond Web" w:cs="Honeywell Cond Web"/>
        </w:rPr>
        <w:t>(</w:t>
      </w:r>
      <w:r w:rsidR="00A453EA" w:rsidRPr="14E53BE9">
        <w:rPr>
          <w:rFonts w:ascii="Honeywell Cond Web" w:eastAsia="Honeywell Cond Web" w:hAnsi="Honeywell Cond Web" w:cs="Honeywell Cond Web"/>
          <w:b/>
          <w:bCs/>
        </w:rPr>
        <w:t>a</w:t>
      </w:r>
      <w:r w:rsidR="00A453EA" w:rsidRPr="14E53BE9">
        <w:rPr>
          <w:rFonts w:ascii="Honeywell Cond Web" w:eastAsia="Honeywell Cond Web" w:hAnsi="Honeywell Cond Web" w:cs="Honeywell Cond Web"/>
        </w:rPr>
        <w:t xml:space="preserve">) </w:t>
      </w:r>
      <w:r w:rsidR="000D22D8" w:rsidRPr="14E53BE9">
        <w:rPr>
          <w:rFonts w:ascii="Honeywell Cond Web" w:eastAsia="Honeywell Cond Web" w:hAnsi="Honeywell Cond Web" w:cs="Honeywell Cond Web"/>
          <w:b/>
          <w:bCs/>
        </w:rPr>
        <w:t>Products</w:t>
      </w:r>
      <w:r w:rsidRPr="14E53BE9">
        <w:rPr>
          <w:rFonts w:ascii="Honeywell Cond Web" w:eastAsia="Honeywell Cond Web" w:hAnsi="Honeywell Cond Web" w:cs="Honeywell Cond Web"/>
        </w:rPr>
        <w:t>: Products</w:t>
      </w:r>
      <w:r w:rsidR="000D22D8" w:rsidRPr="14E53BE9">
        <w:rPr>
          <w:rFonts w:ascii="Honeywell Cond Web" w:eastAsia="Honeywell Cond Web" w:hAnsi="Honeywell Cond Web" w:cs="Honeywell Cond Web"/>
        </w:rPr>
        <w:t xml:space="preserve"> are presumed accepted unless Honeywell receives written notice of rejection from Company explaining the basis for rejection within</w:t>
      </w:r>
      <w:r w:rsidR="005222D2">
        <w:rPr>
          <w:rFonts w:ascii="Honeywell Cond Web" w:eastAsia="Honeywell Cond Web" w:hAnsi="Honeywell Cond Web" w:cs="Honeywell Cond Web"/>
        </w:rPr>
        <w:t xml:space="preserve"> 30 </w:t>
      </w:r>
      <w:r w:rsidR="000D22D8" w:rsidRPr="14E53BE9">
        <w:rPr>
          <w:rFonts w:ascii="Honeywell Cond Web" w:eastAsia="Honeywell Cond Web" w:hAnsi="Honeywell Cond Web" w:cs="Honeywell Cond Web"/>
        </w:rPr>
        <w:t xml:space="preserve">calendar days after delivery. Company must disposition rejected Product in accordance with Honeywell’s written instructions.  Honeywell will have a reasonable opportunity to repair or replace rejected Products, at its option.  Subject to the terms of the article titled “Taxes”, Honeywell assumes shipping costs in an amount not to exceed actual reasonable direct freight charges to Honeywell's designated </w:t>
      </w:r>
      <w:r w:rsidR="0032753E" w:rsidRPr="14E53BE9">
        <w:rPr>
          <w:rFonts w:ascii="Honeywell Cond Web" w:eastAsia="Honeywell Cond Web" w:hAnsi="Honeywell Cond Web" w:cs="Honeywell Cond Web"/>
        </w:rPr>
        <w:t>site</w:t>
      </w:r>
      <w:r w:rsidR="000D22D8" w:rsidRPr="14E53BE9">
        <w:rPr>
          <w:rFonts w:ascii="Honeywell Cond Web" w:eastAsia="Honeywell Cond Web" w:hAnsi="Honeywell Cond Web" w:cs="Honeywell Cond Web"/>
        </w:rPr>
        <w:t xml:space="preserve"> for the return of properly rejected Products.  </w:t>
      </w:r>
      <w:r w:rsidR="00B27E38" w:rsidRPr="14E53BE9">
        <w:rPr>
          <w:rFonts w:ascii="Honeywell Cond Web" w:eastAsia="Honeywell Cond Web" w:hAnsi="Honeywell Cond Web" w:cs="Honeywell Cond Web"/>
        </w:rPr>
        <w:t>Company</w:t>
      </w:r>
      <w:r w:rsidR="000D22D8" w:rsidRPr="14E53BE9">
        <w:rPr>
          <w:rFonts w:ascii="Honeywell Cond Web" w:eastAsia="Honeywell Cond Web" w:hAnsi="Honeywell Cond Web" w:cs="Honeywell Cond Web"/>
        </w:rPr>
        <w:t xml:space="preserve"> will provide copies of freight invoices to Honeywell upon request.  The </w:t>
      </w:r>
      <w:r w:rsidR="00091D0B" w:rsidRPr="14E53BE9">
        <w:rPr>
          <w:rFonts w:ascii="Honeywell Cond Web" w:eastAsia="Honeywell Cond Web" w:hAnsi="Honeywell Cond Web" w:cs="Honeywell Cond Web"/>
        </w:rPr>
        <w:t>Party</w:t>
      </w:r>
      <w:r w:rsidR="000D22D8" w:rsidRPr="14E53BE9">
        <w:rPr>
          <w:rFonts w:ascii="Honeywell Cond Web" w:eastAsia="Honeywell Cond Web" w:hAnsi="Honeywell Cond Web" w:cs="Honeywell Cond Web"/>
        </w:rPr>
        <w:t xml:space="preserve"> initiating shipment will bear the risk of loss or damage to Products in transit.  If Honeywell reasonably determines that rejection was improper, </w:t>
      </w:r>
      <w:r w:rsidR="00B27E38" w:rsidRPr="14E53BE9">
        <w:rPr>
          <w:rFonts w:ascii="Honeywell Cond Web" w:eastAsia="Honeywell Cond Web" w:hAnsi="Honeywell Cond Web" w:cs="Honeywell Cond Web"/>
        </w:rPr>
        <w:t>Company</w:t>
      </w:r>
      <w:r w:rsidR="000D22D8" w:rsidRPr="14E53BE9">
        <w:rPr>
          <w:rFonts w:ascii="Honeywell Cond Web" w:eastAsia="Honeywell Cond Web" w:hAnsi="Honeywell Cond Web" w:cs="Honeywell Cond Web"/>
        </w:rPr>
        <w:t xml:space="preserve"> will be responsible for all expenses caused by the improper rejection.</w:t>
      </w:r>
      <w:r w:rsidRPr="14E53BE9">
        <w:rPr>
          <w:rFonts w:ascii="Honeywell Cond Web" w:eastAsia="Honeywell Cond Web" w:hAnsi="Honeywell Cond Web" w:cs="Honeywell Cond Web"/>
        </w:rPr>
        <w:t xml:space="preserve"> </w:t>
      </w:r>
      <w:r w:rsidR="00A453EA" w:rsidRPr="14E53BE9">
        <w:rPr>
          <w:rFonts w:ascii="Honeywell Cond Web" w:eastAsia="Honeywell Cond Web" w:hAnsi="Honeywell Cond Web" w:cs="Honeywell Cond Web"/>
        </w:rPr>
        <w:t>(</w:t>
      </w:r>
      <w:r w:rsidR="00A453EA" w:rsidRPr="14E53BE9">
        <w:rPr>
          <w:rFonts w:ascii="Honeywell Cond Web" w:eastAsia="Honeywell Cond Web" w:hAnsi="Honeywell Cond Web" w:cs="Honeywell Cond Web"/>
          <w:b/>
          <w:bCs/>
        </w:rPr>
        <w:t>b</w:t>
      </w:r>
      <w:r w:rsidR="00A453EA"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b/>
          <w:bCs/>
        </w:rPr>
        <w:t>Services</w:t>
      </w:r>
      <w:r w:rsidRPr="14E53BE9">
        <w:rPr>
          <w:rFonts w:ascii="Honeywell Cond Web" w:eastAsia="Honeywell Cond Web" w:hAnsi="Honeywell Cond Web" w:cs="Honeywell Cond Web"/>
        </w:rPr>
        <w:t xml:space="preserve">: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will inspect Services within</w:t>
      </w:r>
      <w:r w:rsidR="00787527">
        <w:rPr>
          <w:rFonts w:ascii="Honeywell Cond Web" w:eastAsia="Honeywell Cond Web" w:hAnsi="Honeywell Cond Web" w:cs="Honeywell Cond Web"/>
        </w:rPr>
        <w:t xml:space="preserve"> 10</w:t>
      </w:r>
      <w:r w:rsidR="008D394B" w:rsidRPr="14E53BE9">
        <w:rPr>
          <w:rFonts w:ascii="Honeywell Cond Web" w:eastAsia="Honeywell Cond Web" w:hAnsi="Honeywell Cond Web" w:cs="Honeywell Cond Web"/>
          <w:b/>
          <w:bCs/>
          <w:color w:val="7F7F7F" w:themeColor="text1" w:themeTint="80"/>
        </w:rPr>
        <w:t xml:space="preserve"> </w:t>
      </w:r>
      <w:r w:rsidRPr="14E53BE9">
        <w:rPr>
          <w:rFonts w:ascii="Honeywell Cond Web" w:eastAsia="Honeywell Cond Web" w:hAnsi="Honeywell Cond Web" w:cs="Honeywell Cond Web"/>
        </w:rPr>
        <w:t xml:space="preserve">calendar days after delivery or completion of Services, as applicable. Services will be deemed accepted unless Honeywell receives written notice of rejection explaining the basis for rejection within such time. Honeywell will be afforded a reasonable opportunity to correct or re-perform rejected Services, which shall be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’s sole and exclusive remedy for unaccepted Services by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further agrees that partial or beneficial use of the work by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prior to final inspection and acceptance will constitute acceptance of the work under this Agreement. If Honeywell reasonably determines that rejection was improper, Company will be responsible for all expenses caused by the improper rejection.</w:t>
      </w:r>
    </w:p>
    <w:p w14:paraId="32653399" w14:textId="60DBA8B2" w:rsidR="00086C9C" w:rsidRPr="00B14B94" w:rsidRDefault="00FE50C1" w:rsidP="002A1A88">
      <w:pPr>
        <w:pStyle w:val="ListParagraph"/>
        <w:widowControl w:val="0"/>
        <w:numPr>
          <w:ilvl w:val="0"/>
          <w:numId w:val="3"/>
        </w:numPr>
        <w:autoSpaceDE w:val="0"/>
        <w:autoSpaceDN w:val="0"/>
        <w:adjustRightInd w:val="0"/>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Changes</w:t>
      </w:r>
      <w:r w:rsidR="00DA39B0" w:rsidRPr="14E53BE9">
        <w:rPr>
          <w:rFonts w:ascii="Honeywell Cond Web" w:eastAsia="Honeywell Cond Web" w:hAnsi="Honeywell Cond Web" w:cs="Honeywell Cond Web"/>
        </w:rPr>
        <w:t xml:space="preserve">. Honeywell may, without notice to </w:t>
      </w:r>
      <w:r w:rsidR="00B27E38" w:rsidRPr="14E53BE9">
        <w:rPr>
          <w:rFonts w:ascii="Honeywell Cond Web" w:eastAsia="Honeywell Cond Web" w:hAnsi="Honeywell Cond Web" w:cs="Honeywell Cond Web"/>
        </w:rPr>
        <w:t>Company</w:t>
      </w:r>
      <w:r w:rsidR="00DA39B0" w:rsidRPr="14E53BE9">
        <w:rPr>
          <w:rFonts w:ascii="Honeywell Cond Web" w:eastAsia="Honeywell Cond Web" w:hAnsi="Honeywell Cond Web" w:cs="Honeywell Cond Web"/>
        </w:rPr>
        <w:t xml:space="preserve">, incorporate changes to Products that do not alter form, fit, or function.  Honeywell may, at its sole discretion, also make such changes to Products previously delivered to </w:t>
      </w:r>
      <w:r w:rsidR="00B27E38" w:rsidRPr="14E53BE9">
        <w:rPr>
          <w:rFonts w:ascii="Honeywell Cond Web" w:eastAsia="Honeywell Cond Web" w:hAnsi="Honeywell Cond Web" w:cs="Honeywell Cond Web"/>
        </w:rPr>
        <w:t>Company</w:t>
      </w:r>
      <w:r w:rsidR="006E31CF" w:rsidRPr="14E53BE9">
        <w:rPr>
          <w:rFonts w:ascii="Honeywell Cond Web" w:eastAsia="Honeywell Cond Web" w:hAnsi="Honeywell Cond Web" w:cs="Honeywell Cond Web"/>
        </w:rPr>
        <w:t>.</w:t>
      </w:r>
      <w:r w:rsidR="00710B6B" w:rsidRPr="14E53BE9">
        <w:rPr>
          <w:rFonts w:ascii="Honeywell Cond Web" w:eastAsia="Honeywell Cond Web" w:hAnsi="Honeywell Cond Web" w:cs="Honeywell Cond Web"/>
        </w:rPr>
        <w:t xml:space="preserve"> </w:t>
      </w:r>
    </w:p>
    <w:p w14:paraId="6F794BCC" w14:textId="57F7844F" w:rsidR="000D22D8" w:rsidRPr="00B14B94" w:rsidRDefault="00B97085" w:rsidP="002A1A88">
      <w:pPr>
        <w:autoSpaceDE w:val="0"/>
        <w:autoSpaceDN w:val="0"/>
        <w:adjustRightInd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Company may request changes to the scope of this Agreement subject to written acceptance by Honeywell. Honeywell will inform Company if the change causes a price modification or a schedule adjustment. The change will be </w:t>
      </w:r>
      <w:r w:rsidR="0032753E" w:rsidRPr="14E53BE9">
        <w:rPr>
          <w:rFonts w:ascii="Honeywell Cond Web" w:eastAsia="Honeywell Cond Web" w:hAnsi="Honeywell Cond Web" w:cs="Honeywell Cond Web"/>
        </w:rPr>
        <w:t>effective,</w:t>
      </w:r>
      <w:r w:rsidRPr="14E53BE9">
        <w:rPr>
          <w:rFonts w:ascii="Honeywell Cond Web" w:eastAsia="Honeywell Cond Web" w:hAnsi="Honeywell Cond Web" w:cs="Honeywell Cond Web"/>
        </w:rPr>
        <w:t xml:space="preserve"> and Honeywell may begin performance upon the Parties’ authorized signature of the change order.</w:t>
      </w:r>
    </w:p>
    <w:p w14:paraId="61C920A6" w14:textId="57BD61B6" w:rsidR="003E74EC" w:rsidRPr="00CE7A4D" w:rsidRDefault="00FE50C1" w:rsidP="003E74EC">
      <w:pPr>
        <w:pStyle w:val="ListParagraph"/>
        <w:widowControl w:val="0"/>
        <w:numPr>
          <w:ilvl w:val="0"/>
          <w:numId w:val="3"/>
        </w:numPr>
        <w:autoSpaceDE w:val="0"/>
        <w:autoSpaceDN w:val="0"/>
        <w:adjustRightInd w:val="0"/>
        <w:spacing w:after="240" w:line="240" w:lineRule="auto"/>
        <w:jc w:val="both"/>
        <w:rPr>
          <w:rFonts w:ascii="Honeywell Cond Web" w:eastAsia="Honeywell Cond Web" w:hAnsi="Honeywell Cond Web" w:cs="Honeywell Cond Web"/>
        </w:rPr>
      </w:pPr>
      <w:r w:rsidRPr="003E74EC">
        <w:rPr>
          <w:rFonts w:ascii="Honeywell Cond Web" w:eastAsia="Honeywell Cond Web" w:hAnsi="Honeywell Cond Web" w:cs="Honeywell Cond Web"/>
          <w:b/>
          <w:bCs/>
          <w:color w:val="C00000"/>
        </w:rPr>
        <w:t>Prices</w:t>
      </w:r>
      <w:r w:rsidR="00DA39B0" w:rsidRPr="003E74EC">
        <w:rPr>
          <w:rFonts w:ascii="Honeywell Cond Web" w:eastAsia="Honeywell Cond Web" w:hAnsi="Honeywell Cond Web" w:cs="Honeywell Cond Web"/>
        </w:rPr>
        <w:t xml:space="preserve">. </w:t>
      </w:r>
      <w:r w:rsidR="003E74EC" w:rsidRPr="003E74EC">
        <w:rPr>
          <w:rFonts w:ascii="Honeywell Cond Web" w:eastAsia="Honeywell Cond Web" w:hAnsi="Honeywell Cond Web" w:cs="Honeywell Cond Web"/>
        </w:rPr>
        <w:t>All purchase orders with price deviations or promotional pricing require the appropriate promotion or deviation code.  Any purchase orders with price discrepancies that do not c</w:t>
      </w:r>
      <w:r w:rsidR="003E74EC" w:rsidRPr="00CE7A4D">
        <w:rPr>
          <w:rFonts w:ascii="Honeywell Cond Web" w:eastAsia="Honeywell Cond Web" w:hAnsi="Honeywell Cond Web" w:cs="Honeywell Cond Web"/>
        </w:rPr>
        <w:t xml:space="preserve">ontain a promotion or price deviation code will receive a price discrepancy notice from Honeywell Customer Care for resolution.  Company will have 48 hours to provide an updated purchase order or accept Honeywell’s pricing (in </w:t>
      </w:r>
      <w:r w:rsidR="003E74EC" w:rsidRPr="00CE7A4D">
        <w:rPr>
          <w:rFonts w:ascii="Honeywell Cond Web" w:eastAsia="Honeywell Cond Web" w:hAnsi="Honeywell Cond Web" w:cs="Honeywell Cond Web"/>
        </w:rPr>
        <w:lastRenderedPageBreak/>
        <w:t>writing); otherwise, the purchase order line and/or purchase order will be cancelled.  Please refer to the Honeywell Price List or Pricing Portal (or consult your Honeywell representative for your specific codes).  Prices, terms, conditions, and Product or Service specifications are subject to change without notice.  However, Honeywell will endeavor to give at least thirty (30) days written notice of any changes. Pricing is subject to immediate change upon announcement of product obsolescence. All orders placed after notice of product obsolescence are noncancelable and nonreturnable. Honeywell reserves the right to monitor Company’s orders during the period between notification of and the effective date of the price increase; if Company’s order volume during that time period is more than five percent (5%) higher than forecasted or historic purchases, then Honeywell reserves the right to charge the increased price on the excess orders. For orders placed but not yet delivered, including orders on backlogged or long lead-time Products or Services, prices are subject to adjustment in Honeywell’s sole discretion once during each sixty (60) day period following the purchase order date until such order is delivered in full.</w:t>
      </w:r>
    </w:p>
    <w:p w14:paraId="7BF66827" w14:textId="77777777" w:rsidR="003E74EC" w:rsidRPr="00243714" w:rsidRDefault="003E74EC" w:rsidP="003E74EC">
      <w:pPr>
        <w:pStyle w:val="ListParagraph"/>
        <w:widowControl w:val="0"/>
        <w:autoSpaceDE w:val="0"/>
        <w:autoSpaceDN w:val="0"/>
        <w:adjustRightInd w:val="0"/>
        <w:spacing w:after="240" w:line="240" w:lineRule="auto"/>
        <w:ind w:left="360"/>
        <w:jc w:val="both"/>
        <w:rPr>
          <w:rFonts w:ascii="Honeywell Cond Web" w:eastAsia="Honeywell Cond Web" w:hAnsi="Honeywell Cond Web" w:cs="Honeywell Cond Web"/>
        </w:rPr>
      </w:pPr>
    </w:p>
    <w:p w14:paraId="4408A1FD" w14:textId="74FA601D" w:rsidR="007E14B2" w:rsidRPr="00787527" w:rsidRDefault="003E74EC" w:rsidP="009A1D9D">
      <w:pPr>
        <w:pStyle w:val="ListParagraph"/>
        <w:widowControl w:val="0"/>
        <w:autoSpaceDE w:val="0"/>
        <w:autoSpaceDN w:val="0"/>
        <w:adjustRightInd w:val="0"/>
        <w:spacing w:after="120" w:line="240" w:lineRule="auto"/>
        <w:ind w:left="360"/>
        <w:contextualSpacing w:val="0"/>
        <w:jc w:val="both"/>
        <w:rPr>
          <w:rFonts w:ascii="Honeywell Cond Web" w:eastAsia="Honeywell Cond Web" w:hAnsi="Honeywell Cond Web" w:cs="Honeywell Cond Web"/>
        </w:rPr>
      </w:pPr>
      <w:r>
        <w:rPr>
          <w:rFonts w:ascii="Honeywell Cond Web" w:eastAsia="Honeywell Cond Web" w:hAnsi="Honeywell Cond Web" w:cs="Honeywell Cond Web"/>
        </w:rPr>
        <w:t>Honeywell</w:t>
      </w:r>
      <w:r w:rsidRPr="00243714">
        <w:rPr>
          <w:rFonts w:ascii="Honeywell Cond Web" w:eastAsia="Honeywell Cond Web" w:hAnsi="Honeywell Cond Web" w:cs="Honeywell Cond Web"/>
        </w:rPr>
        <w:t xml:space="preserve"> may, from time to time and in its sole discretion, issue surcharges on new and existing orders in order to mitigate and/or recover increased operating costs arising from or related to, without limitation: (a) foreign currency exchange variation; (b) increased cost of third-party content, labor and materials; (c) impact of duties, tariffs, and other government actions; and (d) any other circumstances that increase </w:t>
      </w:r>
      <w:r>
        <w:rPr>
          <w:rFonts w:ascii="Honeywell Cond Web" w:eastAsia="Honeywell Cond Web" w:hAnsi="Honeywell Cond Web" w:cs="Honeywell Cond Web"/>
        </w:rPr>
        <w:t>Honeywell</w:t>
      </w:r>
      <w:r w:rsidRPr="00243714">
        <w:rPr>
          <w:rFonts w:ascii="Honeywell Cond Web" w:eastAsia="Honeywell Cond Web" w:hAnsi="Honeywell Cond Web" w:cs="Honeywell Cond Web"/>
        </w:rPr>
        <w:t xml:space="preserve">’s costs, including, without limitation, increases in freight, labor, material or component costs, and increased costs due to inflation (collectively, “Economic Surcharges”). </w:t>
      </w:r>
      <w:r>
        <w:rPr>
          <w:rFonts w:ascii="Honeywell Cond Web" w:eastAsia="Honeywell Cond Web" w:hAnsi="Honeywell Cond Web" w:cs="Honeywell Cond Web"/>
        </w:rPr>
        <w:t>Honeywell</w:t>
      </w:r>
      <w:r w:rsidRPr="00243714">
        <w:rPr>
          <w:rFonts w:ascii="Honeywell Cond Web" w:eastAsia="Honeywell Cond Web" w:hAnsi="Honeywell Cond Web" w:cs="Honeywell Cond Web"/>
        </w:rPr>
        <w:t xml:space="preserve"> will invoice </w:t>
      </w:r>
      <w:r>
        <w:rPr>
          <w:rFonts w:ascii="Honeywell Cond Web" w:eastAsia="Honeywell Cond Web" w:hAnsi="Honeywell Cond Web" w:cs="Honeywell Cond Web"/>
        </w:rPr>
        <w:t>Company</w:t>
      </w:r>
      <w:r w:rsidRPr="00243714">
        <w:rPr>
          <w:rFonts w:ascii="Honeywell Cond Web" w:eastAsia="Honeywell Cond Web" w:hAnsi="Honeywell Cond Web" w:cs="Honeywell Cond Web"/>
        </w:rPr>
        <w:t xml:space="preserve">, through a revised or separate invoice, and </w:t>
      </w:r>
      <w:r>
        <w:rPr>
          <w:rFonts w:ascii="Honeywell Cond Web" w:eastAsia="Honeywell Cond Web" w:hAnsi="Honeywell Cond Web" w:cs="Honeywell Cond Web"/>
        </w:rPr>
        <w:t>Company</w:t>
      </w:r>
      <w:r w:rsidRPr="00243714">
        <w:rPr>
          <w:rFonts w:ascii="Honeywell Cond Web" w:eastAsia="Honeywell Cond Web" w:hAnsi="Honeywell Cond Web" w:cs="Honeywell Cond Web"/>
        </w:rPr>
        <w:t xml:space="preserve"> agrees to pay for the Economic Surcharges pursuant to the standard payment terms in this Agreement. If a dispute arises with respect to Economic Surcharges, and that dispute remains open for more than fifteen (15) days, </w:t>
      </w:r>
      <w:r>
        <w:rPr>
          <w:rFonts w:ascii="Honeywell Cond Web" w:eastAsia="Honeywell Cond Web" w:hAnsi="Honeywell Cond Web" w:cs="Honeywell Cond Web"/>
        </w:rPr>
        <w:t>Honeywell</w:t>
      </w:r>
      <w:r w:rsidRPr="00243714">
        <w:rPr>
          <w:rFonts w:ascii="Honeywell Cond Web" w:eastAsia="Honeywell Cond Web" w:hAnsi="Honeywell Cond Web" w:cs="Honeywell Cond Web"/>
        </w:rPr>
        <w:t xml:space="preserve"> may, in its sole discretion, withhold performance and future shipments or combine any other rights and remedies as may be provided under this Agreement or permitted by law until the dispute is resolved. The terms of this section shall prevail in the event of inconsistency with any other terms in this Agreement. Any Economic Surcharges, as well as the timing, effectiveness, and method of determination thereof, will be separate from and in addition to any changes to pricing that are affected by any other provisions in this Agreement</w:t>
      </w:r>
      <w:r w:rsidRPr="00277088">
        <w:rPr>
          <w:rFonts w:ascii="Honeywell Cond Web" w:eastAsia="Honeywell Cond Web" w:hAnsi="Honeywell Cond Web" w:cs="Honeywell Cond Web"/>
        </w:rPr>
        <w:t>.</w:t>
      </w:r>
    </w:p>
    <w:p w14:paraId="023383CC" w14:textId="6BA37204" w:rsidR="00277088" w:rsidRPr="00277088" w:rsidRDefault="00277088" w:rsidP="002A1A88">
      <w:pPr>
        <w:pStyle w:val="ListParagraph"/>
        <w:widowControl w:val="0"/>
        <w:numPr>
          <w:ilvl w:val="0"/>
          <w:numId w:val="3"/>
        </w:numPr>
        <w:autoSpaceDE w:val="0"/>
        <w:autoSpaceDN w:val="0"/>
        <w:adjustRightInd w:val="0"/>
        <w:spacing w:after="120" w:line="240" w:lineRule="auto"/>
        <w:contextualSpacing w:val="0"/>
        <w:jc w:val="both"/>
        <w:rPr>
          <w:rFonts w:ascii="Honeywell Cond Web" w:hAnsi="Honeywell Cond Web" w:cstheme="minorHAnsi"/>
        </w:rPr>
      </w:pPr>
      <w:r w:rsidRPr="000C1AE4">
        <w:rPr>
          <w:rFonts w:ascii="Honeywell Cond Web" w:hAnsi="Honeywell Cond Web" w:cstheme="minorHAnsi"/>
          <w:b/>
          <w:color w:val="C00000"/>
        </w:rPr>
        <w:t>Payments</w:t>
      </w:r>
      <w:r>
        <w:rPr>
          <w:rFonts w:ascii="Honeywell Cond Web" w:hAnsi="Honeywell Cond Web" w:cstheme="minorHAnsi"/>
        </w:rPr>
        <w:t>. U</w:t>
      </w:r>
      <w:r w:rsidRPr="000C1AE4">
        <w:rPr>
          <w:rFonts w:ascii="Honeywell Cond Web" w:hAnsi="Honeywell Cond Web" w:cstheme="minorHAnsi"/>
        </w:rPr>
        <w:t xml:space="preserve">nless Company has been approved for credit terms by Honeywell, payment for all orders will be made at the time of order placement.  In the event Company, has been </w:t>
      </w:r>
      <w:r w:rsidRPr="000C1AE4">
        <w:rPr>
          <w:rFonts w:ascii="Honeywell Cond Web" w:hAnsi="Honeywell Cond Web" w:cstheme="minorHAnsi"/>
        </w:rPr>
        <w:t xml:space="preserve">approved for credit terms, payment for that order will be due no later than 30 calendar days from the date of the invoice, unless a shorter time period is specified on the invoice or otherwise communicated to Company in writing. Honeywell will determine in its sole discretion if Company qualifies for credit terms.  If credit terms are granted, Honeywell may change Company’s credit terms at any time in its sole discretion and may, without notice to Company, </w:t>
      </w:r>
      <w:proofErr w:type="gramStart"/>
      <w:r w:rsidRPr="000C1AE4">
        <w:rPr>
          <w:rFonts w:ascii="Honeywell Cond Web" w:hAnsi="Honeywell Cond Web" w:cstheme="minorHAnsi"/>
        </w:rPr>
        <w:t>modify</w:t>
      </w:r>
      <w:proofErr w:type="gramEnd"/>
      <w:r w:rsidRPr="000C1AE4">
        <w:rPr>
          <w:rFonts w:ascii="Honeywell Cond Web" w:hAnsi="Honeywell Cond Web" w:cstheme="minorHAnsi"/>
        </w:rPr>
        <w:t xml:space="preserve"> or withdraw credit terms for any order, including open orders. </w:t>
      </w:r>
      <w:r w:rsidRPr="00277088">
        <w:rPr>
          <w:rFonts w:ascii="Honeywell Cond Web" w:hAnsi="Honeywell Cond Web" w:cstheme="minorHAnsi"/>
        </w:rPr>
        <w:t>Partial shipments will be invoiced as they are shipped.  Honeywell is not required to provide a hard copy of the invoice.  Payments must be made in</w:t>
      </w:r>
      <w:r>
        <w:rPr>
          <w:rFonts w:ascii="Honeywell Cond Web" w:hAnsi="Honeywell Cond Web" w:cstheme="minorHAnsi"/>
        </w:rPr>
        <w:t xml:space="preserve"> U.S. Dollars</w:t>
      </w:r>
      <w:r w:rsidRPr="00277088">
        <w:rPr>
          <w:rFonts w:ascii="Honeywell Cond Web" w:hAnsi="Honeywell Cond Web" w:cstheme="minorHAnsi"/>
        </w:rPr>
        <w:t xml:space="preserve"> currency unless agreed otherwise in writing and must be accompanied by remittance detail containing at a minimum the Company’s order number, Honeywell’s invoice number and amount paid per invoice; Company agrees to pay a service fee in the amount of $500 for each occurrence for its failure to include the remittance detail and minimum information described above. Payments must be in accordance with the “Remit To” field on each invoice.  If Company makes any unapplied payment and fails to reply to Honeywell’s request for instruction on allocation within 7 calendar days, Honeywell may set off such unapplied cash amount against any Company past-due invoice(s) at its sole discretion. An unapplied payment shall mean payment(s) received from Company without adequate remittance detail to determine what invoice the payment(s) shall be applied to. </w:t>
      </w:r>
    </w:p>
    <w:p w14:paraId="029B76A5" w14:textId="0D53DA0A" w:rsidR="00277088" w:rsidRDefault="00277088" w:rsidP="002A1A88">
      <w:pPr>
        <w:autoSpaceDE w:val="0"/>
        <w:autoSpaceDN w:val="0"/>
        <w:adjustRightInd w:val="0"/>
        <w:spacing w:after="120" w:line="240" w:lineRule="auto"/>
        <w:ind w:left="360"/>
        <w:jc w:val="both"/>
        <w:rPr>
          <w:rFonts w:ascii="Honeywell Cond Web" w:eastAsia="Honeywell Cond Web" w:hAnsi="Honeywell Cond Web" w:cs="Honeywell Cond Web"/>
        </w:rPr>
      </w:pPr>
      <w:r w:rsidRPr="000C1AE4">
        <w:rPr>
          <w:rFonts w:ascii="Honeywell Cond Web" w:hAnsi="Honeywell Cond Web" w:cstheme="minorHAnsi"/>
        </w:rPr>
        <w:t xml:space="preserve">Disputes as to invoices must be accompanied by detailed supporting information and are deemed waived 15 calendar days following the invoice date. </w:t>
      </w:r>
      <w:r w:rsidRPr="000C1AE4">
        <w:rPr>
          <w:rFonts w:ascii="Honeywell Cond Web" w:hAnsi="Honeywell Cond Web" w:cstheme="minorHAnsi"/>
          <w:bCs/>
        </w:rPr>
        <w:t xml:space="preserve"> Honeywell reserves the right to correct any inaccurate invoices.  Any corrected invoice must be paid by the original invoice payment due date or the issuance date of the corrected invoice, whichever is later.</w:t>
      </w:r>
    </w:p>
    <w:p w14:paraId="75EC6192" w14:textId="0E08CC8A" w:rsidR="00DB49C6" w:rsidRPr="00B14B94" w:rsidRDefault="00DB49C6" w:rsidP="002A1A88">
      <w:pPr>
        <w:autoSpaceDE w:val="0"/>
        <w:autoSpaceDN w:val="0"/>
        <w:adjustRightInd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If Company is delinquent in payment to Honeywell, Honeywell may at its option: (</w:t>
      </w:r>
      <w:r w:rsidRPr="14E53BE9">
        <w:rPr>
          <w:rFonts w:ascii="Honeywell Cond Web" w:eastAsia="Honeywell Cond Web" w:hAnsi="Honeywell Cond Web" w:cs="Honeywell Cond Web"/>
          <w:b/>
          <w:bCs/>
        </w:rPr>
        <w:t>a</w:t>
      </w:r>
      <w:r w:rsidRPr="14E53BE9">
        <w:rPr>
          <w:rFonts w:ascii="Honeywell Cond Web" w:eastAsia="Honeywell Cond Web" w:hAnsi="Honeywell Cond Web" w:cs="Honeywell Cond Web"/>
        </w:rPr>
        <w:t>) withhold performance until all delinquent amounts and late charges, if any, are paid; (</w:t>
      </w:r>
      <w:r w:rsidRPr="14E53BE9">
        <w:rPr>
          <w:rFonts w:ascii="Honeywell Cond Web" w:eastAsia="Honeywell Cond Web" w:hAnsi="Honeywell Cond Web" w:cs="Honeywell Cond Web"/>
          <w:b/>
          <w:bCs/>
        </w:rPr>
        <w:t>b</w:t>
      </w:r>
      <w:r w:rsidRPr="14E53BE9">
        <w:rPr>
          <w:rFonts w:ascii="Honeywell Cond Web" w:eastAsia="Honeywell Cond Web" w:hAnsi="Honeywell Cond Web" w:cs="Honeywell Cond Web"/>
        </w:rPr>
        <w:t>) repossess Products or software for which payment has not been made; (</w:t>
      </w:r>
      <w:r w:rsidRPr="14E53BE9">
        <w:rPr>
          <w:rFonts w:ascii="Honeywell Cond Web" w:eastAsia="Honeywell Cond Web" w:hAnsi="Honeywell Cond Web" w:cs="Honeywell Cond Web"/>
          <w:b/>
          <w:bCs/>
        </w:rPr>
        <w:t>c</w:t>
      </w:r>
      <w:r w:rsidRPr="14E53BE9">
        <w:rPr>
          <w:rFonts w:ascii="Honeywell Cond Web" w:eastAsia="Honeywell Cond Web" w:hAnsi="Honeywell Cond Web" w:cs="Honeywell Cond Web"/>
        </w:rPr>
        <w:t>) assess late charges on delinquent amounts at the lower of 1.5% per month or the maximum rate permitted by law, for each full or partial month; (</w:t>
      </w:r>
      <w:r w:rsidRPr="14E53BE9">
        <w:rPr>
          <w:rFonts w:ascii="Honeywell Cond Web" w:eastAsia="Honeywell Cond Web" w:hAnsi="Honeywell Cond Web" w:cs="Honeywell Cond Web"/>
          <w:b/>
          <w:bCs/>
        </w:rPr>
        <w:t>d</w:t>
      </w:r>
      <w:r w:rsidRPr="14E53BE9">
        <w:rPr>
          <w:rFonts w:ascii="Honeywell Cond Web" w:eastAsia="Honeywell Cond Web" w:hAnsi="Honeywell Cond Web" w:cs="Honeywell Cond Web"/>
        </w:rPr>
        <w:t>) recover all costs of collection, including but not limited to reasonable attorneys' fees; and (</w:t>
      </w:r>
      <w:r w:rsidRPr="14E53BE9">
        <w:rPr>
          <w:rFonts w:ascii="Honeywell Cond Web" w:eastAsia="Honeywell Cond Web" w:hAnsi="Honeywell Cond Web" w:cs="Honeywell Cond Web"/>
          <w:b/>
          <w:bCs/>
        </w:rPr>
        <w:t>e</w:t>
      </w:r>
      <w:r w:rsidRPr="14E53BE9">
        <w:rPr>
          <w:rFonts w:ascii="Honeywell Cond Web" w:eastAsia="Honeywell Cond Web" w:hAnsi="Honeywell Cond Web" w:cs="Honeywell Cond Web"/>
        </w:rPr>
        <w:t xml:space="preserve">) combine any of the above rights and remedies as may be permitted by applicable law. These remedies are in addition to those available at law or in equity.  Honeywell may re-evaluate Company's credit standing at any time and modify or withdraw credit.  </w:t>
      </w:r>
    </w:p>
    <w:p w14:paraId="08680C7D" w14:textId="1EB9BF69" w:rsidR="00C210D8" w:rsidRPr="00B14B94" w:rsidRDefault="00FE50C1"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Setoff</w:t>
      </w:r>
      <w:r w:rsidR="00F83FF2" w:rsidRPr="14E53BE9">
        <w:rPr>
          <w:rFonts w:ascii="Honeywell Cond Web" w:eastAsia="Honeywell Cond Web" w:hAnsi="Honeywell Cond Web" w:cs="Honeywell Cond Web"/>
        </w:rPr>
        <w:t xml:space="preserve">. </w:t>
      </w:r>
      <w:r w:rsidR="00B27E38" w:rsidRPr="14E53BE9">
        <w:rPr>
          <w:rFonts w:ascii="Honeywell Cond Web" w:eastAsia="Honeywell Cond Web" w:hAnsi="Honeywell Cond Web" w:cs="Honeywell Cond Web"/>
        </w:rPr>
        <w:t>Company</w:t>
      </w:r>
      <w:r w:rsidR="00C210D8" w:rsidRPr="14E53BE9">
        <w:rPr>
          <w:rFonts w:ascii="Honeywell Cond Web" w:eastAsia="Honeywell Cond Web" w:hAnsi="Honeywell Cond Web" w:cs="Honeywell Cond Web"/>
        </w:rPr>
        <w:t xml:space="preserve"> will not set off or recoup invoiced amounts or any portion thereof against sums that are due or may become due from Honeywell, its parents, affiliates, </w:t>
      </w:r>
      <w:r w:rsidR="00C210D8" w:rsidRPr="14E53BE9">
        <w:rPr>
          <w:rFonts w:ascii="Honeywell Cond Web" w:eastAsia="Honeywell Cond Web" w:hAnsi="Honeywell Cond Web" w:cs="Honeywell Cond Web"/>
        </w:rPr>
        <w:lastRenderedPageBreak/>
        <w:t xml:space="preserve">subsidiaries or </w:t>
      </w:r>
      <w:r w:rsidR="00C210D8" w:rsidRPr="14E53BE9">
        <w:rPr>
          <w:rFonts w:ascii="Honeywell Cond Web" w:eastAsia="Honeywell Cond Web" w:hAnsi="Honeywell Cond Web" w:cs="Honeywell Cond Web"/>
          <w:color w:val="000000" w:themeColor="text1"/>
        </w:rPr>
        <w:t>other divisions or units.</w:t>
      </w:r>
    </w:p>
    <w:p w14:paraId="1AB3C0FF" w14:textId="42D7F2BD" w:rsidR="009B08CA" w:rsidRPr="00B14B94" w:rsidRDefault="00FE50C1"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Warrant</w:t>
      </w:r>
      <w:r w:rsidR="00101456" w:rsidRPr="14E53BE9">
        <w:rPr>
          <w:rFonts w:ascii="Honeywell Cond Web" w:eastAsia="Honeywell Cond Web" w:hAnsi="Honeywell Cond Web" w:cs="Honeywell Cond Web"/>
          <w:b/>
          <w:bCs/>
          <w:color w:val="C00000"/>
        </w:rPr>
        <w:t>y</w:t>
      </w:r>
      <w:r w:rsidR="00101456" w:rsidRPr="14E53BE9">
        <w:rPr>
          <w:rFonts w:ascii="Honeywell Cond Web" w:eastAsia="Honeywell Cond Web" w:hAnsi="Honeywell Cond Web" w:cs="Honeywell Cond Web"/>
        </w:rPr>
        <w:t>.</w:t>
      </w:r>
      <w:r w:rsidR="00661AC9" w:rsidRPr="14E53BE9">
        <w:rPr>
          <w:rFonts w:ascii="Honeywell Cond Web" w:eastAsia="Honeywell Cond Web" w:hAnsi="Honeywell Cond Web" w:cs="Honeywell Cond Web"/>
        </w:rPr>
        <w:t xml:space="preserve"> (</w:t>
      </w:r>
      <w:r w:rsidR="00B97085" w:rsidRPr="14E53BE9">
        <w:rPr>
          <w:rFonts w:ascii="Honeywell Cond Web" w:eastAsia="Honeywell Cond Web" w:hAnsi="Honeywell Cond Web" w:cs="Honeywell Cond Web"/>
          <w:b/>
          <w:bCs/>
        </w:rPr>
        <w:t>a</w:t>
      </w:r>
      <w:r w:rsidR="00661AC9" w:rsidRPr="14E53BE9">
        <w:rPr>
          <w:rFonts w:ascii="Honeywell Cond Web" w:eastAsia="Honeywell Cond Web" w:hAnsi="Honeywell Cond Web" w:cs="Honeywell Cond Web"/>
        </w:rPr>
        <w:t xml:space="preserve">) </w:t>
      </w:r>
      <w:r w:rsidR="00661AC9" w:rsidRPr="14E53BE9">
        <w:rPr>
          <w:rFonts w:ascii="Honeywell Cond Web" w:eastAsia="Honeywell Cond Web" w:hAnsi="Honeywell Cond Web" w:cs="Honeywell Cond Web"/>
          <w:b/>
          <w:bCs/>
        </w:rPr>
        <w:t>Products</w:t>
      </w:r>
      <w:r w:rsidR="00681D7E" w:rsidRPr="14E53BE9">
        <w:rPr>
          <w:rFonts w:ascii="Honeywell Cond Web" w:eastAsia="Honeywell Cond Web" w:hAnsi="Honeywell Cond Web" w:cs="Honeywell Cond Web"/>
        </w:rPr>
        <w:t>.</w:t>
      </w:r>
      <w:r w:rsidR="00661AC9" w:rsidRPr="14E53BE9">
        <w:rPr>
          <w:rFonts w:ascii="Honeywell Cond Web" w:eastAsia="Honeywell Cond Web" w:hAnsi="Honeywell Cond Web" w:cs="Honeywell Cond Web"/>
        </w:rPr>
        <w:t xml:space="preserve"> Honeywell warrants that at time of shipment to </w:t>
      </w:r>
      <w:r w:rsidR="00B27E38" w:rsidRPr="14E53BE9">
        <w:rPr>
          <w:rFonts w:ascii="Honeywell Cond Web" w:eastAsia="Honeywell Cond Web" w:hAnsi="Honeywell Cond Web" w:cs="Honeywell Cond Web"/>
        </w:rPr>
        <w:t>Company</w:t>
      </w:r>
      <w:r w:rsidR="00661AC9" w:rsidRPr="14E53BE9">
        <w:rPr>
          <w:rFonts w:ascii="Honeywell Cond Web" w:eastAsia="Honeywell Cond Web" w:hAnsi="Honeywell Cond Web" w:cs="Honeywell Cond Web"/>
        </w:rPr>
        <w:t xml:space="preserve"> its Products will comply with applicable Honeywell drawings and for a period of </w:t>
      </w:r>
      <w:r w:rsidR="00787527">
        <w:rPr>
          <w:rFonts w:ascii="Honeywell Cond Web" w:eastAsia="Honeywell Cond Web" w:hAnsi="Honeywell Cond Web" w:cs="Honeywell Cond Web"/>
        </w:rPr>
        <w:t>12 months</w:t>
      </w:r>
      <w:r w:rsidR="00661AC9" w:rsidRPr="14E53BE9">
        <w:rPr>
          <w:rFonts w:ascii="Honeywell Cond Web" w:eastAsia="Honeywell Cond Web" w:hAnsi="Honeywell Cond Web" w:cs="Honeywell Cond Web"/>
        </w:rPr>
        <w:t xml:space="preserve"> after shipment of the Products</w:t>
      </w:r>
      <w:r w:rsidR="00661AC9" w:rsidRPr="14E53BE9">
        <w:rPr>
          <w:rFonts w:ascii="Honeywell Cond Web" w:eastAsia="Honeywell Cond Web" w:hAnsi="Honeywell Cond Web" w:cs="Honeywell Cond Web"/>
          <w:i/>
          <w:iCs/>
        </w:rPr>
        <w:t xml:space="preserve"> </w:t>
      </w:r>
      <w:r w:rsidR="00661AC9" w:rsidRPr="14E53BE9">
        <w:rPr>
          <w:rFonts w:ascii="Honeywell Cond Web" w:eastAsia="Honeywell Cond Web" w:hAnsi="Honeywell Cond Web" w:cs="Honeywell Cond Web"/>
        </w:rPr>
        <w:t xml:space="preserve">will be free from defects in workmanship and material. </w:t>
      </w:r>
    </w:p>
    <w:p w14:paraId="7CFFC934" w14:textId="6BA9904F" w:rsidR="0042015C" w:rsidRPr="00B14B94" w:rsidRDefault="0042015C" w:rsidP="002A1A88">
      <w:pPr>
        <w:widowControl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Experimental goods (which may be designated by the letter “X” or “E” beginning their part number identification) or unreleased or beta software are prototype, pre-production items that have yet to complete all phases of release testing; these goods are sold “AS IS” WITH NO WARRANTY</w:t>
      </w:r>
      <w:r w:rsidR="002A6DB0">
        <w:rPr>
          <w:rFonts w:ascii="Honeywell Cond Web" w:eastAsia="Honeywell Cond Web" w:hAnsi="Honeywell Cond Web" w:cs="Honeywell Cond Web"/>
        </w:rPr>
        <w:t xml:space="preserve">, </w:t>
      </w:r>
      <w:r w:rsidR="002A6DB0" w:rsidRPr="007216D9">
        <w:rPr>
          <w:rFonts w:ascii="Honeywell Cond Web" w:eastAsia="Honeywell Cond Web" w:hAnsi="Honeywell Cond Web" w:cs="Honeywell Cond Web"/>
        </w:rPr>
        <w:t xml:space="preserve">and </w:t>
      </w:r>
      <w:r w:rsidR="002A6DB0">
        <w:rPr>
          <w:rFonts w:ascii="Honeywell Cond Web" w:eastAsia="Honeywell Cond Web" w:hAnsi="Honeywell Cond Web" w:cs="Honeywell Cond Web"/>
        </w:rPr>
        <w:t xml:space="preserve">to the maximum extent permitted by applicable law, </w:t>
      </w:r>
      <w:r w:rsidR="002A6DB0" w:rsidRPr="007216D9">
        <w:rPr>
          <w:rFonts w:ascii="Honeywell Cond Web" w:hAnsi="Honeywell Cond Web"/>
          <w:spacing w:val="-3"/>
        </w:rPr>
        <w:t>Honeywell excludes all conditions, warranties and representations, whether express or implied regarding these goods</w:t>
      </w:r>
      <w:r w:rsidRPr="14E53BE9">
        <w:rPr>
          <w:rFonts w:ascii="Honeywell Cond Web" w:eastAsia="Honeywell Cond Web" w:hAnsi="Honeywell Cond Web" w:cs="Honeywell Cond Web"/>
        </w:rPr>
        <w:t>.</w:t>
      </w:r>
    </w:p>
    <w:p w14:paraId="7BD6D689" w14:textId="313E19D8" w:rsidR="0042015C" w:rsidRPr="00B14B94" w:rsidRDefault="00661AC9" w:rsidP="002A1A88">
      <w:pPr>
        <w:widowControl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This warranty runs to the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its successors, assigns, and customers.</w:t>
      </w:r>
      <w:r w:rsidR="00710B6B"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Products that are normally consumed in operation or which have a normal life inherently shorter than the foregoing warranty period including, but not limited to, consumables (e.g. flashtubes, lamps, batteries, storage capacitors) are not covered under this warranty.</w:t>
      </w:r>
      <w:r w:rsidR="00710B6B"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"Nonconformance" means failure to operate due to defects in workmanship or material.  Normal wear and tear and the need for regular overhaul and periodic maintenance do not constitute Nonconformance.</w:t>
      </w:r>
      <w:r w:rsidR="00710B6B"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 xml:space="preserve">"Product" means end items, line replaceable units and components thereof, including those returned for exchange.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must notify Honeywell in writing during the warranty period of a Nonconformance and, within 30 calendar days of discovery of the Nonconformance, disposition the Product in accordance with Honeywell's written instructions.</w:t>
      </w:r>
      <w:r w:rsidR="00710B6B"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 xml:space="preserve">Honeywell’s obligation and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’s sole remedy under this warranty is repair or replacement, at Honeywell’s election, of any Product Nonconformance.  All Products repaired or replaced are warranted for the unexpired portion of the original warranty period.</w:t>
      </w:r>
      <w:r w:rsidR="00710B6B"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 xml:space="preserve">Honeywell assumes round trip shipping costs for nonconforming Products in an amount not to exceed actual reasonable direct freight charges to and from Honeywell's nearest warranty repair </w:t>
      </w:r>
      <w:r w:rsidR="0032753E" w:rsidRPr="14E53BE9">
        <w:rPr>
          <w:rFonts w:ascii="Honeywell Cond Web" w:eastAsia="Honeywell Cond Web" w:hAnsi="Honeywell Cond Web" w:cs="Honeywell Cond Web"/>
        </w:rPr>
        <w:t>site</w:t>
      </w:r>
      <w:r w:rsidRPr="14E53BE9">
        <w:rPr>
          <w:rFonts w:ascii="Honeywell Cond Web" w:eastAsia="Honeywell Cond Web" w:hAnsi="Honeywell Cond Web" w:cs="Honeywell Cond Web"/>
        </w:rPr>
        <w:t xml:space="preserve"> for such Products.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will provide copies of freight invoices to Honeywell upon request. Round trip shipping costs expressly exclude freight forwarding, taxes, duties, and tariffs.  The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initiating shipment will bear the risk of loss or damage to Products in transit.  If Honeywell reasonably determines that a Nonconformance does not exist,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will pay all expenses related to the improper return including, but not limited to, analysis and shipping charges.</w:t>
      </w:r>
      <w:r w:rsidR="00710B6B"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Honeywell will not be liable under this warranty if the Product has been exposed or subjected to any: (</w:t>
      </w:r>
      <w:r w:rsidRPr="14E53BE9">
        <w:rPr>
          <w:rFonts w:ascii="Honeywell Cond Web" w:eastAsia="Honeywell Cond Web" w:hAnsi="Honeywell Cond Web" w:cs="Honeywell Cond Web"/>
          <w:b/>
          <w:bCs/>
        </w:rPr>
        <w:t>1</w:t>
      </w:r>
      <w:r w:rsidRPr="14E53BE9">
        <w:rPr>
          <w:rFonts w:ascii="Honeywell Cond Web" w:eastAsia="Honeywell Cond Web" w:hAnsi="Honeywell Cond Web" w:cs="Honeywell Cond Web"/>
        </w:rPr>
        <w:t xml:space="preserve">) maintenance, repair, installation, handling, packaging, transportation, storage, operation, or use that is improper or otherwise not in </w:t>
      </w:r>
      <w:r w:rsidRPr="14E53BE9">
        <w:rPr>
          <w:rFonts w:ascii="Honeywell Cond Web" w:eastAsia="Honeywell Cond Web" w:hAnsi="Honeywell Cond Web" w:cs="Honeywell Cond Web"/>
        </w:rPr>
        <w:t>compliance with Honeywell’s instruction; (</w:t>
      </w:r>
      <w:r w:rsidRPr="14E53BE9">
        <w:rPr>
          <w:rFonts w:ascii="Honeywell Cond Web" w:eastAsia="Honeywell Cond Web" w:hAnsi="Honeywell Cond Web" w:cs="Honeywell Cond Web"/>
          <w:b/>
          <w:bCs/>
        </w:rPr>
        <w:t>2</w:t>
      </w:r>
      <w:r w:rsidRPr="14E53BE9">
        <w:rPr>
          <w:rFonts w:ascii="Honeywell Cond Web" w:eastAsia="Honeywell Cond Web" w:hAnsi="Honeywell Cond Web" w:cs="Honeywell Cond Web"/>
        </w:rPr>
        <w:t>) alteration, modification, or repair by anyone other than Honeywell or those specifically authorized by Honeywell; (</w:t>
      </w:r>
      <w:r w:rsidRPr="14E53BE9">
        <w:rPr>
          <w:rFonts w:ascii="Honeywell Cond Web" w:eastAsia="Honeywell Cond Web" w:hAnsi="Honeywell Cond Web" w:cs="Honeywell Cond Web"/>
          <w:b/>
          <w:bCs/>
        </w:rPr>
        <w:t>3</w:t>
      </w:r>
      <w:r w:rsidRPr="14E53BE9">
        <w:rPr>
          <w:rFonts w:ascii="Honeywell Cond Web" w:eastAsia="Honeywell Cond Web" w:hAnsi="Honeywell Cond Web" w:cs="Honeywell Cond Web"/>
        </w:rPr>
        <w:t xml:space="preserve">) accident, contamination, foreign object damage, abuse, neglect, or negligence after shipment to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w:t>
      </w:r>
      <w:r w:rsidRPr="14E53BE9">
        <w:rPr>
          <w:rFonts w:ascii="Honeywell Cond Web" w:eastAsia="Honeywell Cond Web" w:hAnsi="Honeywell Cond Web" w:cs="Honeywell Cond Web"/>
          <w:b/>
          <w:bCs/>
        </w:rPr>
        <w:t>4</w:t>
      </w:r>
      <w:r w:rsidRPr="14E53BE9">
        <w:rPr>
          <w:rFonts w:ascii="Honeywell Cond Web" w:eastAsia="Honeywell Cond Web" w:hAnsi="Honeywell Cond Web" w:cs="Honeywell Cond Web"/>
        </w:rPr>
        <w:t>) damage caused by failure of a Honeywell supplied Product not under warranty or by any hardware or software not supplied by Honeywell; or (</w:t>
      </w:r>
      <w:r w:rsidRPr="14E53BE9">
        <w:rPr>
          <w:rFonts w:ascii="Honeywell Cond Web" w:eastAsia="Honeywell Cond Web" w:hAnsi="Honeywell Cond Web" w:cs="Honeywell Cond Web"/>
          <w:b/>
          <w:bCs/>
        </w:rPr>
        <w:t>5</w:t>
      </w:r>
      <w:r w:rsidRPr="14E53BE9">
        <w:rPr>
          <w:rFonts w:ascii="Honeywell Cond Web" w:eastAsia="Honeywell Cond Web" w:hAnsi="Honeywell Cond Web" w:cs="Honeywell Cond Web"/>
        </w:rPr>
        <w:t>) use of counterfeit or replacement parts that are neither manufactured nor approved by Honeywell for use in Honeywell’s manufactured Products.</w:t>
      </w:r>
      <w:r w:rsidR="00710B6B"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 xml:space="preserve">Honeywell has no obligation under this warranty unless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maintains records that accurately document operating time, maintenance performed, and the nature of the unsatisfactory condition of Honeywell’s Product.  Upon Honeywell’s request,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will give Honeywell access to these records for substantiating warranty claims.  </w:t>
      </w:r>
      <w:r w:rsidR="00B03ECC" w:rsidRPr="14E53BE9">
        <w:rPr>
          <w:rFonts w:ascii="Honeywell Cond Web" w:eastAsia="Honeywell Cond Web" w:hAnsi="Honeywell Cond Web" w:cs="Honeywell Cond Web"/>
          <w:color w:val="000000" w:themeColor="text1"/>
          <w:lang w:eastAsia="zh-CN"/>
        </w:rPr>
        <w:t>(</w:t>
      </w:r>
      <w:r w:rsidR="00B03ECC" w:rsidRPr="14E53BE9">
        <w:rPr>
          <w:rFonts w:ascii="Honeywell Cond Web" w:eastAsia="Honeywell Cond Web" w:hAnsi="Honeywell Cond Web" w:cs="Honeywell Cond Web"/>
          <w:b/>
          <w:bCs/>
          <w:color w:val="000000" w:themeColor="text1"/>
          <w:lang w:eastAsia="zh-CN"/>
        </w:rPr>
        <w:t>b</w:t>
      </w:r>
      <w:r w:rsidR="00B03ECC" w:rsidRPr="14E53BE9">
        <w:rPr>
          <w:rFonts w:ascii="Honeywell Cond Web" w:eastAsia="Honeywell Cond Web" w:hAnsi="Honeywell Cond Web" w:cs="Honeywell Cond Web"/>
          <w:color w:val="000000" w:themeColor="text1"/>
          <w:lang w:eastAsia="zh-CN"/>
        </w:rPr>
        <w:t xml:space="preserve">) </w:t>
      </w:r>
      <w:r w:rsidR="00B97085" w:rsidRPr="14E53BE9">
        <w:rPr>
          <w:rFonts w:ascii="Honeywell Cond Web" w:eastAsia="Honeywell Cond Web" w:hAnsi="Honeywell Cond Web" w:cs="Honeywell Cond Web"/>
          <w:b/>
          <w:bCs/>
        </w:rPr>
        <w:t>Services</w:t>
      </w:r>
      <w:r w:rsidR="00681D7E" w:rsidRPr="14E53BE9">
        <w:rPr>
          <w:rFonts w:ascii="Honeywell Cond Web" w:eastAsia="Honeywell Cond Web" w:hAnsi="Honeywell Cond Web" w:cs="Honeywell Cond Web"/>
        </w:rPr>
        <w:t>.</w:t>
      </w:r>
      <w:r w:rsidR="00B97085" w:rsidRPr="14E53BE9">
        <w:rPr>
          <w:rFonts w:ascii="Honeywell Cond Web" w:eastAsia="Honeywell Cond Web" w:hAnsi="Honeywell Cond Web" w:cs="Honeywell Cond Web"/>
        </w:rPr>
        <w:t xml:space="preserve"> Honeywell warrants that Services will comply with the requirements stated in this Agreement.  This warranty is valid for</w:t>
      </w:r>
      <w:r w:rsidR="00787527">
        <w:rPr>
          <w:rFonts w:ascii="Honeywell Cond Web" w:eastAsia="Honeywell Cond Web" w:hAnsi="Honeywell Cond Web" w:cs="Honeywell Cond Web"/>
        </w:rPr>
        <w:t xml:space="preserve"> 90 days</w:t>
      </w:r>
      <w:r w:rsidR="00031068" w:rsidRPr="14E53BE9">
        <w:rPr>
          <w:rFonts w:ascii="Honeywell Cond Web" w:eastAsia="Honeywell Cond Web" w:hAnsi="Honeywell Cond Web" w:cs="Honeywell Cond Web"/>
          <w:b/>
          <w:bCs/>
          <w:color w:val="7F7F7F" w:themeColor="text1" w:themeTint="80"/>
        </w:rPr>
        <w:t xml:space="preserve"> </w:t>
      </w:r>
      <w:r w:rsidR="00B97085" w:rsidRPr="14E53BE9">
        <w:rPr>
          <w:rFonts w:ascii="Honeywell Cond Web" w:eastAsia="Honeywell Cond Web" w:hAnsi="Honeywell Cond Web" w:cs="Honeywell Cond Web"/>
        </w:rPr>
        <w:t xml:space="preserve">from the date Services are performed.  Honeywell’s obligation and </w:t>
      </w:r>
      <w:r w:rsidR="00B27E38" w:rsidRPr="14E53BE9">
        <w:rPr>
          <w:rFonts w:ascii="Honeywell Cond Web" w:eastAsia="Honeywell Cond Web" w:hAnsi="Honeywell Cond Web" w:cs="Honeywell Cond Web"/>
        </w:rPr>
        <w:t>Company</w:t>
      </w:r>
      <w:r w:rsidR="00B97085" w:rsidRPr="14E53BE9">
        <w:rPr>
          <w:rFonts w:ascii="Honeywell Cond Web" w:eastAsia="Honeywell Cond Web" w:hAnsi="Honeywell Cond Web" w:cs="Honeywell Cond Web"/>
        </w:rPr>
        <w:t xml:space="preserve">’s sole remedy under this warranty is to correct or re-perform defective Services, at Honeywell’s election, if </w:t>
      </w:r>
      <w:r w:rsidR="00B27E38" w:rsidRPr="14E53BE9">
        <w:rPr>
          <w:rFonts w:ascii="Honeywell Cond Web" w:eastAsia="Honeywell Cond Web" w:hAnsi="Honeywell Cond Web" w:cs="Honeywell Cond Web"/>
        </w:rPr>
        <w:t>Company</w:t>
      </w:r>
      <w:r w:rsidR="00B97085" w:rsidRPr="14E53BE9">
        <w:rPr>
          <w:rFonts w:ascii="Honeywell Cond Web" w:eastAsia="Honeywell Cond Web" w:hAnsi="Honeywell Cond Web" w:cs="Honeywell Cond Web"/>
        </w:rPr>
        <w:t xml:space="preserve"> notifies Honeywell in writing of defective Services within the warranty period.  All Services corrected or re-performed are warranted for the remainder of the original warranty period.  </w:t>
      </w:r>
      <w:r w:rsidR="00681D7E" w:rsidRPr="14E53BE9">
        <w:rPr>
          <w:rFonts w:ascii="Honeywell Cond Web" w:eastAsia="Honeywell Cond Web" w:hAnsi="Honeywell Cond Web" w:cs="Honeywell Cond Web"/>
        </w:rPr>
        <w:t>(</w:t>
      </w:r>
      <w:r w:rsidR="00681D7E" w:rsidRPr="14E53BE9">
        <w:rPr>
          <w:rFonts w:ascii="Honeywell Cond Web" w:eastAsia="Honeywell Cond Web" w:hAnsi="Honeywell Cond Web" w:cs="Honeywell Cond Web"/>
          <w:b/>
          <w:bCs/>
        </w:rPr>
        <w:t>c</w:t>
      </w:r>
      <w:r w:rsidR="00681D7E" w:rsidRPr="14E53BE9">
        <w:rPr>
          <w:rFonts w:ascii="Honeywell Cond Web" w:eastAsia="Honeywell Cond Web" w:hAnsi="Honeywell Cond Web" w:cs="Honeywell Cond Web"/>
        </w:rPr>
        <w:t xml:space="preserve">) </w:t>
      </w:r>
      <w:r w:rsidR="00681D7E" w:rsidRPr="14E53BE9">
        <w:rPr>
          <w:rFonts w:ascii="Honeywell Cond Web" w:eastAsia="Honeywell Cond Web" w:hAnsi="Honeywell Cond Web" w:cs="Honeywell Cond Web"/>
          <w:b/>
          <w:bCs/>
        </w:rPr>
        <w:t>Disclaimer.</w:t>
      </w:r>
      <w:r w:rsidR="00681D7E" w:rsidRPr="14E53BE9">
        <w:rPr>
          <w:rFonts w:ascii="Honeywell Cond Web" w:eastAsia="Honeywell Cond Web" w:hAnsi="Honeywell Cond Web" w:cs="Honeywell Cond Web"/>
        </w:rPr>
        <w:t xml:space="preserve"> </w:t>
      </w:r>
      <w:r w:rsidR="00B97085" w:rsidRPr="14E53BE9">
        <w:rPr>
          <w:rFonts w:ascii="Honeywell Cond Web" w:eastAsia="Honeywell Cond Web" w:hAnsi="Honeywell Cond Web" w:cs="Honeywell Cond Web"/>
        </w:rPr>
        <w:t xml:space="preserve">THESE WARRANTIES ARE EXCLUSIVE AND IN LIEU OF ALL OTHER WARRANTIES, WHETHER WRITTEN, EXPRESS, IMPLIED, STATUTORY OR OTHERWISE, INCLUDING, BUT NOT LIMITED TO, </w:t>
      </w:r>
      <w:r w:rsidR="002A6DB0">
        <w:rPr>
          <w:rFonts w:ascii="Honeywell Cond Web" w:eastAsia="Honeywell Cond Web" w:hAnsi="Honeywell Cond Web" w:cs="Honeywell Cond Web"/>
        </w:rPr>
        <w:t>ANY</w:t>
      </w:r>
      <w:r w:rsidR="00B97085" w:rsidRPr="14E53BE9">
        <w:rPr>
          <w:rFonts w:ascii="Honeywell Cond Web" w:eastAsia="Honeywell Cond Web" w:hAnsi="Honeywell Cond Web" w:cs="Honeywell Cond Web"/>
        </w:rPr>
        <w:t xml:space="preserve"> IMPLIED WARRANTIES OF MERCHANTABILITY</w:t>
      </w:r>
      <w:r w:rsidR="002A6DB0">
        <w:rPr>
          <w:rFonts w:ascii="Honeywell Cond Web" w:eastAsia="Honeywell Cond Web" w:hAnsi="Honeywell Cond Web" w:cs="Honeywell Cond Web"/>
        </w:rPr>
        <w:t>, SATISFACTORY QUALITY,</w:t>
      </w:r>
      <w:r w:rsidR="00B97085" w:rsidRPr="14E53BE9">
        <w:rPr>
          <w:rFonts w:ascii="Honeywell Cond Web" w:eastAsia="Honeywell Cond Web" w:hAnsi="Honeywell Cond Web" w:cs="Honeywell Cond Web"/>
        </w:rPr>
        <w:t xml:space="preserve"> AND FITNESS FOR PURPOSE.  </w:t>
      </w:r>
      <w:bookmarkStart w:id="0" w:name="_Hlk24633458"/>
      <w:r w:rsidR="00B97085" w:rsidRPr="14E53BE9">
        <w:rPr>
          <w:rFonts w:ascii="Honeywell Cond Web" w:eastAsia="Honeywell Cond Web" w:hAnsi="Honeywell Cond Web" w:cs="Honeywell Cond Web"/>
        </w:rPr>
        <w:t xml:space="preserve">IN NO EVENT WILL </w:t>
      </w:r>
      <w:r w:rsidR="008853FF" w:rsidRPr="14E53BE9">
        <w:rPr>
          <w:rFonts w:ascii="Honeywell Cond Web" w:eastAsia="Honeywell Cond Web" w:hAnsi="Honeywell Cond Web" w:cs="Honeywell Cond Web"/>
        </w:rPr>
        <w:t>HONEYWELL</w:t>
      </w:r>
      <w:r w:rsidR="00B97085" w:rsidRPr="14E53BE9">
        <w:rPr>
          <w:rFonts w:ascii="Honeywell Cond Web" w:eastAsia="Honeywell Cond Web" w:hAnsi="Honeywell Cond Web" w:cs="Honeywell Cond Web"/>
        </w:rPr>
        <w:t xml:space="preserve"> BE LIABLE FOR ANY INCIDENTAL, CONSEQUENTIAL, SPECIAL, OR INDIRECT DAMAGES, EVEN IF INFORMED OF THE POSSIBILITY OF SUCH DAMAGES AND NOTWITHSTANDING THE FAILURE OF THE ESSENTIAL PURPOSE OF ANY LIMITED REMEDY</w:t>
      </w:r>
      <w:bookmarkEnd w:id="0"/>
      <w:r w:rsidR="00B97085" w:rsidRPr="14E53BE9">
        <w:rPr>
          <w:rFonts w:ascii="Honeywell Cond Web" w:eastAsia="Honeywell Cond Web" w:hAnsi="Honeywell Cond Web" w:cs="Honeywell Cond Web"/>
        </w:rPr>
        <w:t xml:space="preserve">.  NO EXTENSION OF THIS WARRANTY WILL BE BINDING UPON </w:t>
      </w:r>
      <w:r w:rsidR="008853FF" w:rsidRPr="14E53BE9">
        <w:rPr>
          <w:rFonts w:ascii="Honeywell Cond Web" w:eastAsia="Honeywell Cond Web" w:hAnsi="Honeywell Cond Web" w:cs="Honeywell Cond Web"/>
        </w:rPr>
        <w:t>HONEYWELL</w:t>
      </w:r>
      <w:r w:rsidR="00B97085" w:rsidRPr="14E53BE9">
        <w:rPr>
          <w:rFonts w:ascii="Honeywell Cond Web" w:eastAsia="Honeywell Cond Web" w:hAnsi="Honeywell Cond Web" w:cs="Honeywell Cond Web"/>
        </w:rPr>
        <w:t xml:space="preserve"> UNLESS SET FORTH IN WRITING AND SIGNED BY </w:t>
      </w:r>
      <w:r w:rsidR="008853FF" w:rsidRPr="14E53BE9">
        <w:rPr>
          <w:rFonts w:ascii="Honeywell Cond Web" w:eastAsia="Honeywell Cond Web" w:hAnsi="Honeywell Cond Web" w:cs="Honeywell Cond Web"/>
        </w:rPr>
        <w:t>HONEYWELL</w:t>
      </w:r>
      <w:r w:rsidR="00B97085" w:rsidRPr="14E53BE9">
        <w:rPr>
          <w:rFonts w:ascii="Honeywell Cond Web" w:eastAsia="Honeywell Cond Web" w:hAnsi="Honeywell Cond Web" w:cs="Honeywell Cond Web"/>
        </w:rPr>
        <w:t>'S AUTHORIZED REPRESENTATIVE.</w:t>
      </w:r>
      <w:r w:rsidR="00031068" w:rsidRPr="14E53BE9">
        <w:rPr>
          <w:rFonts w:ascii="Honeywell Cond Web" w:eastAsia="Honeywell Cond Web" w:hAnsi="Honeywell Cond Web" w:cs="Honeywell Cond Web"/>
        </w:rPr>
        <w:t xml:space="preserve"> </w:t>
      </w:r>
    </w:p>
    <w:p w14:paraId="7BF12F57" w14:textId="1A4A7FEA" w:rsidR="0042015C" w:rsidRPr="00B14B94" w:rsidRDefault="00F6062D"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b/>
          <w:bCs/>
          <w:color w:val="595959" w:themeColor="text1" w:themeTint="A6"/>
        </w:rPr>
      </w:pPr>
      <w:r w:rsidRPr="14E53BE9">
        <w:rPr>
          <w:rFonts w:ascii="Honeywell Cond Web" w:eastAsia="Honeywell Cond Web" w:hAnsi="Honeywell Cond Web" w:cs="Honeywell Cond Web"/>
          <w:b/>
          <w:bCs/>
          <w:color w:val="C00000"/>
        </w:rPr>
        <w:t>Recommendations</w:t>
      </w:r>
      <w:r w:rsidRPr="14E53BE9">
        <w:rPr>
          <w:rFonts w:ascii="Honeywell Cond Web" w:eastAsia="Honeywell Cond Web" w:hAnsi="Honeywell Cond Web" w:cs="Honeywell Cond Web"/>
        </w:rPr>
        <w:t xml:space="preserve">. </w:t>
      </w:r>
      <w:r w:rsidR="00B454DE" w:rsidRPr="14E53BE9">
        <w:rPr>
          <w:rFonts w:ascii="Honeywell Cond Web" w:eastAsia="Honeywell Cond Web" w:hAnsi="Honeywell Cond Web" w:cs="Honeywell Cond Web"/>
        </w:rPr>
        <w:t xml:space="preserve">Any recommendations or assistance provided by Honeywell concerning the use, design, application, or operation of the goods shall not be construed as </w:t>
      </w:r>
      <w:r w:rsidR="00042467">
        <w:rPr>
          <w:rFonts w:ascii="Honeywell Cond Web" w:eastAsia="Honeywell Cond Web" w:hAnsi="Honeywell Cond Web" w:cs="Honeywell Cond Web"/>
        </w:rPr>
        <w:t xml:space="preserve">conditions, </w:t>
      </w:r>
      <w:r w:rsidR="00B454DE" w:rsidRPr="14E53BE9">
        <w:rPr>
          <w:rFonts w:ascii="Honeywell Cond Web" w:eastAsia="Honeywell Cond Web" w:hAnsi="Honeywell Cond Web" w:cs="Honeywell Cond Web"/>
        </w:rPr>
        <w:t>representations</w:t>
      </w:r>
      <w:r w:rsidR="00042467">
        <w:rPr>
          <w:rFonts w:ascii="Honeywell Cond Web" w:eastAsia="Honeywell Cond Web" w:hAnsi="Honeywell Cond Web" w:cs="Honeywell Cond Web"/>
        </w:rPr>
        <w:t>,</w:t>
      </w:r>
      <w:r w:rsidR="00B454DE" w:rsidRPr="14E53BE9">
        <w:rPr>
          <w:rFonts w:ascii="Honeywell Cond Web" w:eastAsia="Honeywell Cond Web" w:hAnsi="Honeywell Cond Web" w:cs="Honeywell Cond Web"/>
        </w:rPr>
        <w:t xml:space="preserve"> or warranties of any kind, express or implied, and such information is accepted by Company at Company’s own risk and without any obligation or liability to Honeywell. It is Company’s sole responsibility to determine the suitability of the goods for use in Company’s application(s). The failure by Honeywell to make recommendations or </w:t>
      </w:r>
      <w:proofErr w:type="gramStart"/>
      <w:r w:rsidR="00B454DE" w:rsidRPr="14E53BE9">
        <w:rPr>
          <w:rFonts w:ascii="Honeywell Cond Web" w:eastAsia="Honeywell Cond Web" w:hAnsi="Honeywell Cond Web" w:cs="Honeywell Cond Web"/>
        </w:rPr>
        <w:t>provide assistance</w:t>
      </w:r>
      <w:proofErr w:type="gramEnd"/>
      <w:r w:rsidR="00B454DE" w:rsidRPr="14E53BE9">
        <w:rPr>
          <w:rFonts w:ascii="Honeywell Cond Web" w:eastAsia="Honeywell Cond Web" w:hAnsi="Honeywell Cond Web" w:cs="Honeywell Cond Web"/>
        </w:rPr>
        <w:t xml:space="preserve"> shall not give rise to any liability to Honeywell.  </w:t>
      </w:r>
    </w:p>
    <w:p w14:paraId="6EB21A42" w14:textId="648D536C" w:rsidR="00C210D8" w:rsidRPr="00B14B94" w:rsidRDefault="00FE50C1" w:rsidP="002A1A88">
      <w:pPr>
        <w:pStyle w:val="ListParagraph"/>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lastRenderedPageBreak/>
        <w:t>Excusable Delay or Nonperformance</w:t>
      </w:r>
      <w:r w:rsidR="00661AC9" w:rsidRPr="14E53BE9">
        <w:rPr>
          <w:rFonts w:ascii="Honeywell Cond Web" w:eastAsia="Honeywell Cond Web" w:hAnsi="Honeywell Cond Web" w:cs="Honeywell Cond Web"/>
        </w:rPr>
        <w:t xml:space="preserve">. </w:t>
      </w:r>
      <w:r w:rsidR="00C210D8" w:rsidRPr="14E53BE9">
        <w:rPr>
          <w:rFonts w:ascii="Honeywell Cond Web" w:eastAsia="Honeywell Cond Web" w:hAnsi="Honeywell Cond Web" w:cs="Honeywell Cond Web"/>
        </w:rPr>
        <w:t xml:space="preserve">Except for payment obligations, neither </w:t>
      </w:r>
      <w:r w:rsidR="00B56231" w:rsidRPr="14E53BE9">
        <w:rPr>
          <w:rFonts w:ascii="Honeywell Cond Web" w:eastAsia="Honeywell Cond Web" w:hAnsi="Honeywell Cond Web" w:cs="Honeywell Cond Web"/>
        </w:rPr>
        <w:t>Party</w:t>
      </w:r>
      <w:r w:rsidR="00C210D8" w:rsidRPr="14E53BE9">
        <w:rPr>
          <w:rFonts w:ascii="Honeywell Cond Web" w:eastAsia="Honeywell Cond Web" w:hAnsi="Honeywell Cond Web" w:cs="Honeywell Cond Web"/>
        </w:rPr>
        <w:t xml:space="preserve"> will be liable to the other for any failure to meet its obligations due to any force majeure event.  Force majeure is an event beyond the reasonable control of the non-performing </w:t>
      </w:r>
      <w:r w:rsidR="00B56231" w:rsidRPr="14E53BE9">
        <w:rPr>
          <w:rFonts w:ascii="Honeywell Cond Web" w:eastAsia="Honeywell Cond Web" w:hAnsi="Honeywell Cond Web" w:cs="Honeywell Cond Web"/>
        </w:rPr>
        <w:t>Party</w:t>
      </w:r>
      <w:r w:rsidR="00C210D8" w:rsidRPr="14E53BE9">
        <w:rPr>
          <w:rFonts w:ascii="Honeywell Cond Web" w:eastAsia="Honeywell Cond Web" w:hAnsi="Honeywell Cond Web" w:cs="Honeywell Cond Web"/>
        </w:rPr>
        <w:t xml:space="preserve"> and may include but is not limited to: </w:t>
      </w:r>
      <w:r w:rsidR="00661AC9" w:rsidRPr="14E53BE9">
        <w:rPr>
          <w:rFonts w:ascii="Honeywell Cond Web" w:eastAsia="Honeywell Cond Web" w:hAnsi="Honeywell Cond Web" w:cs="Honeywell Cond Web"/>
        </w:rPr>
        <w:t>(</w:t>
      </w:r>
      <w:r w:rsidR="00661AC9" w:rsidRPr="14E53BE9">
        <w:rPr>
          <w:rFonts w:ascii="Honeywell Cond Web" w:eastAsia="Honeywell Cond Web" w:hAnsi="Honeywell Cond Web" w:cs="Honeywell Cond Web"/>
          <w:b/>
          <w:bCs/>
        </w:rPr>
        <w:t>a</w:t>
      </w:r>
      <w:r w:rsidR="00661AC9" w:rsidRPr="14E53BE9">
        <w:rPr>
          <w:rFonts w:ascii="Honeywell Cond Web" w:eastAsia="Honeywell Cond Web" w:hAnsi="Honeywell Cond Web" w:cs="Honeywell Cond Web"/>
        </w:rPr>
        <w:t xml:space="preserve">) delays </w:t>
      </w:r>
      <w:r w:rsidR="00C210D8" w:rsidRPr="14E53BE9">
        <w:rPr>
          <w:rFonts w:ascii="Honeywell Cond Web" w:eastAsia="Honeywell Cond Web" w:hAnsi="Honeywell Cond Web" w:cs="Honeywell Cond Web"/>
        </w:rPr>
        <w:t>or refusals to grant an export license or the suspension or revocation thereof</w:t>
      </w:r>
      <w:r w:rsidR="00661AC9" w:rsidRPr="14E53BE9">
        <w:rPr>
          <w:rFonts w:ascii="Honeywell Cond Web" w:eastAsia="Honeywell Cond Web" w:hAnsi="Honeywell Cond Web" w:cs="Honeywell Cond Web"/>
        </w:rPr>
        <w:t>; (</w:t>
      </w:r>
      <w:r w:rsidR="00661AC9" w:rsidRPr="14E53BE9">
        <w:rPr>
          <w:rFonts w:ascii="Honeywell Cond Web" w:eastAsia="Honeywell Cond Web" w:hAnsi="Honeywell Cond Web" w:cs="Honeywell Cond Web"/>
          <w:b/>
          <w:bCs/>
        </w:rPr>
        <w:t>b</w:t>
      </w:r>
      <w:r w:rsidR="00661AC9" w:rsidRPr="14E53BE9">
        <w:rPr>
          <w:rFonts w:ascii="Honeywell Cond Web" w:eastAsia="Honeywell Cond Web" w:hAnsi="Honeywell Cond Web" w:cs="Honeywell Cond Web"/>
        </w:rPr>
        <w:t xml:space="preserve">) any </w:t>
      </w:r>
      <w:r w:rsidR="00C210D8" w:rsidRPr="14E53BE9">
        <w:rPr>
          <w:rFonts w:ascii="Honeywell Cond Web" w:eastAsia="Honeywell Cond Web" w:hAnsi="Honeywell Cond Web" w:cs="Honeywell Cond Web"/>
        </w:rPr>
        <w:t xml:space="preserve">other acts of any government that would limit a </w:t>
      </w:r>
      <w:r w:rsidR="00B56231" w:rsidRPr="14E53BE9">
        <w:rPr>
          <w:rFonts w:ascii="Honeywell Cond Web" w:eastAsia="Honeywell Cond Web" w:hAnsi="Honeywell Cond Web" w:cs="Honeywell Cond Web"/>
        </w:rPr>
        <w:t>Party</w:t>
      </w:r>
      <w:r w:rsidR="00C210D8" w:rsidRPr="14E53BE9">
        <w:rPr>
          <w:rFonts w:ascii="Honeywell Cond Web" w:eastAsia="Honeywell Cond Web" w:hAnsi="Honeywell Cond Web" w:cs="Honeywell Cond Web"/>
        </w:rPr>
        <w:t>’s ability to perform under this Agreement</w:t>
      </w:r>
      <w:r w:rsidR="00661AC9" w:rsidRPr="14E53BE9">
        <w:rPr>
          <w:rFonts w:ascii="Honeywell Cond Web" w:eastAsia="Honeywell Cond Web" w:hAnsi="Honeywell Cond Web" w:cs="Honeywell Cond Web"/>
        </w:rPr>
        <w:t>; (</w:t>
      </w:r>
      <w:r w:rsidR="00661AC9" w:rsidRPr="14E53BE9">
        <w:rPr>
          <w:rFonts w:ascii="Honeywell Cond Web" w:eastAsia="Honeywell Cond Web" w:hAnsi="Honeywell Cond Web" w:cs="Honeywell Cond Web"/>
          <w:b/>
          <w:bCs/>
        </w:rPr>
        <w:t>c</w:t>
      </w:r>
      <w:r w:rsidR="00661AC9" w:rsidRPr="14E53BE9">
        <w:rPr>
          <w:rFonts w:ascii="Honeywell Cond Web" w:eastAsia="Honeywell Cond Web" w:hAnsi="Honeywell Cond Web" w:cs="Honeywell Cond Web"/>
        </w:rPr>
        <w:t>) fires</w:t>
      </w:r>
      <w:r w:rsidR="00C210D8" w:rsidRPr="14E53BE9">
        <w:rPr>
          <w:rFonts w:ascii="Honeywell Cond Web" w:eastAsia="Honeywell Cond Web" w:hAnsi="Honeywell Cond Web" w:cs="Honeywell Cond Web"/>
        </w:rPr>
        <w:t xml:space="preserve">, earthquakes, floods, tropical storms, hurricanes, tornadoes, severe weather conditions, or any other acts of God, </w:t>
      </w:r>
      <w:r w:rsidR="00661AC9" w:rsidRPr="14E53BE9">
        <w:rPr>
          <w:rFonts w:ascii="Honeywell Cond Web" w:eastAsia="Honeywell Cond Web" w:hAnsi="Honeywell Cond Web" w:cs="Honeywell Cond Web"/>
        </w:rPr>
        <w:t>(</w:t>
      </w:r>
      <w:r w:rsidR="00661AC9" w:rsidRPr="14E53BE9">
        <w:rPr>
          <w:rFonts w:ascii="Honeywell Cond Web" w:eastAsia="Honeywell Cond Web" w:hAnsi="Honeywell Cond Web" w:cs="Honeywell Cond Web"/>
          <w:b/>
          <w:bCs/>
        </w:rPr>
        <w:t>d</w:t>
      </w:r>
      <w:r w:rsidR="00661AC9" w:rsidRPr="14E53BE9">
        <w:rPr>
          <w:rFonts w:ascii="Honeywell Cond Web" w:eastAsia="Honeywell Cond Web" w:hAnsi="Honeywell Cond Web" w:cs="Honeywell Cond Web"/>
        </w:rPr>
        <w:t xml:space="preserve">) </w:t>
      </w:r>
      <w:r w:rsidR="008853FF" w:rsidRPr="14E53BE9">
        <w:rPr>
          <w:rFonts w:ascii="Honeywell Cond Web" w:eastAsia="Honeywell Cond Web" w:hAnsi="Honeywell Cond Web" w:cs="Honeywell Cond Web"/>
        </w:rPr>
        <w:t>epidemics, pandemics, q</w:t>
      </w:r>
      <w:r w:rsidR="00C210D8" w:rsidRPr="14E53BE9">
        <w:rPr>
          <w:rFonts w:ascii="Honeywell Cond Web" w:eastAsia="Honeywell Cond Web" w:hAnsi="Honeywell Cond Web" w:cs="Honeywell Cond Web"/>
        </w:rPr>
        <w:t>uarantines or regional medical crises</w:t>
      </w:r>
      <w:r w:rsidR="00661AC9" w:rsidRPr="14E53BE9">
        <w:rPr>
          <w:rFonts w:ascii="Honeywell Cond Web" w:eastAsia="Honeywell Cond Web" w:hAnsi="Honeywell Cond Web" w:cs="Honeywell Cond Web"/>
        </w:rPr>
        <w:t>; (</w:t>
      </w:r>
      <w:r w:rsidR="00661AC9" w:rsidRPr="14E53BE9">
        <w:rPr>
          <w:rFonts w:ascii="Honeywell Cond Web" w:eastAsia="Honeywell Cond Web" w:hAnsi="Honeywell Cond Web" w:cs="Honeywell Cond Web"/>
          <w:b/>
          <w:bCs/>
        </w:rPr>
        <w:t>e</w:t>
      </w:r>
      <w:r w:rsidR="00661AC9" w:rsidRPr="14E53BE9">
        <w:rPr>
          <w:rFonts w:ascii="Honeywell Cond Web" w:eastAsia="Honeywell Cond Web" w:hAnsi="Honeywell Cond Web" w:cs="Honeywell Cond Web"/>
        </w:rPr>
        <w:t xml:space="preserve">) shortages </w:t>
      </w:r>
      <w:r w:rsidR="00C210D8" w:rsidRPr="14E53BE9">
        <w:rPr>
          <w:rFonts w:ascii="Honeywell Cond Web" w:eastAsia="Honeywell Cond Web" w:hAnsi="Honeywell Cond Web" w:cs="Honeywell Cond Web"/>
        </w:rPr>
        <w:t>or inability to obtain materials, equipment, energy, or components</w:t>
      </w:r>
      <w:r w:rsidR="00661AC9" w:rsidRPr="14E53BE9">
        <w:rPr>
          <w:rFonts w:ascii="Honeywell Cond Web" w:eastAsia="Honeywell Cond Web" w:hAnsi="Honeywell Cond Web" w:cs="Honeywell Cond Web"/>
        </w:rPr>
        <w:t>; (</w:t>
      </w:r>
      <w:r w:rsidR="00661AC9" w:rsidRPr="14E53BE9">
        <w:rPr>
          <w:rFonts w:ascii="Honeywell Cond Web" w:eastAsia="Honeywell Cond Web" w:hAnsi="Honeywell Cond Web" w:cs="Honeywell Cond Web"/>
          <w:b/>
          <w:bCs/>
        </w:rPr>
        <w:t>f</w:t>
      </w:r>
      <w:r w:rsidR="00661AC9" w:rsidRPr="14E53BE9">
        <w:rPr>
          <w:rFonts w:ascii="Honeywell Cond Web" w:eastAsia="Honeywell Cond Web" w:hAnsi="Honeywell Cond Web" w:cs="Honeywell Cond Web"/>
        </w:rPr>
        <w:t xml:space="preserve">) labor </w:t>
      </w:r>
      <w:r w:rsidR="00C210D8" w:rsidRPr="14E53BE9">
        <w:rPr>
          <w:rFonts w:ascii="Honeywell Cond Web" w:eastAsia="Honeywell Cond Web" w:hAnsi="Honeywell Cond Web" w:cs="Honeywell Cond Web"/>
        </w:rPr>
        <w:t>strikes or lockouts</w:t>
      </w:r>
      <w:r w:rsidR="00661AC9" w:rsidRPr="14E53BE9">
        <w:rPr>
          <w:rFonts w:ascii="Honeywell Cond Web" w:eastAsia="Honeywell Cond Web" w:hAnsi="Honeywell Cond Web" w:cs="Honeywell Cond Web"/>
        </w:rPr>
        <w:t xml:space="preserve">; </w:t>
      </w:r>
      <w:r w:rsidR="00C210D8" w:rsidRPr="14E53BE9">
        <w:rPr>
          <w:rFonts w:ascii="Honeywell Cond Web" w:eastAsia="Honeywell Cond Web" w:hAnsi="Honeywell Cond Web" w:cs="Honeywell Cond Web"/>
        </w:rPr>
        <w:t xml:space="preserve">and </w:t>
      </w:r>
      <w:r w:rsidR="00661AC9" w:rsidRPr="14E53BE9">
        <w:rPr>
          <w:rFonts w:ascii="Honeywell Cond Web" w:eastAsia="Honeywell Cond Web" w:hAnsi="Honeywell Cond Web" w:cs="Honeywell Cond Web"/>
        </w:rPr>
        <w:t>(</w:t>
      </w:r>
      <w:r w:rsidR="00661AC9" w:rsidRPr="14E53BE9">
        <w:rPr>
          <w:rFonts w:ascii="Honeywell Cond Web" w:eastAsia="Honeywell Cond Web" w:hAnsi="Honeywell Cond Web" w:cs="Honeywell Cond Web"/>
          <w:b/>
          <w:bCs/>
        </w:rPr>
        <w:t>g</w:t>
      </w:r>
      <w:r w:rsidR="00661AC9" w:rsidRPr="14E53BE9">
        <w:rPr>
          <w:rFonts w:ascii="Honeywell Cond Web" w:eastAsia="Honeywell Cond Web" w:hAnsi="Honeywell Cond Web" w:cs="Honeywell Cond Web"/>
        </w:rPr>
        <w:t>) riots</w:t>
      </w:r>
      <w:r w:rsidR="00C210D8" w:rsidRPr="14E53BE9">
        <w:rPr>
          <w:rFonts w:ascii="Honeywell Cond Web" w:eastAsia="Honeywell Cond Web" w:hAnsi="Honeywell Cond Web" w:cs="Honeywell Cond Web"/>
        </w:rPr>
        <w:t>, strife, insurrection, civil disobedience, landowner disturbances, armed conflict, terrorism or war, declared or not (or impending threat of any of the foregoing, if such threat might reasonably be expected to cause injury to people or property)</w:t>
      </w:r>
      <w:r w:rsidR="00A81348" w:rsidRPr="14E53BE9">
        <w:rPr>
          <w:rFonts w:ascii="Honeywell Cond Web" w:eastAsia="Honeywell Cond Web" w:hAnsi="Honeywell Cond Web" w:cs="Honeywell Cond Web"/>
        </w:rPr>
        <w:t>; (</w:t>
      </w:r>
      <w:r w:rsidR="00A81348" w:rsidRPr="14E53BE9">
        <w:rPr>
          <w:rFonts w:ascii="Honeywell Cond Web" w:eastAsia="Honeywell Cond Web" w:hAnsi="Honeywell Cond Web" w:cs="Honeywell Cond Web"/>
          <w:b/>
          <w:bCs/>
        </w:rPr>
        <w:t>h</w:t>
      </w:r>
      <w:r w:rsidR="00A81348" w:rsidRPr="14E53BE9">
        <w:rPr>
          <w:rFonts w:ascii="Honeywell Cond Web" w:eastAsia="Honeywell Cond Web" w:hAnsi="Honeywell Cond Web" w:cs="Honeywell Cond Web"/>
        </w:rPr>
        <w:t>) inability or refusal by Company's directed third party suppliers to provide Honeywell parts, services, manuals, or other information necessary to the products or services to be provided by Honeywell under this Agreement.</w:t>
      </w:r>
      <w:r w:rsidR="00C210D8" w:rsidRPr="14E53BE9">
        <w:rPr>
          <w:rFonts w:ascii="Honeywell Cond Web" w:eastAsia="Honeywell Cond Web" w:hAnsi="Honeywell Cond Web" w:cs="Honeywell Cond Web"/>
        </w:rPr>
        <w:t xml:space="preserve">  </w:t>
      </w:r>
      <w:r w:rsidR="00661AC9" w:rsidRPr="14E53BE9">
        <w:rPr>
          <w:rFonts w:ascii="Honeywell Cond Web" w:eastAsia="Honeywell Cond Web" w:hAnsi="Honeywell Cond Web" w:cs="Honeywell Cond Web"/>
        </w:rPr>
        <w:t>I</w:t>
      </w:r>
      <w:r w:rsidR="00C210D8" w:rsidRPr="14E53BE9">
        <w:rPr>
          <w:rFonts w:ascii="Honeywell Cond Web" w:eastAsia="Honeywell Cond Web" w:hAnsi="Honeywell Cond Web" w:cs="Honeywell Cond Web"/>
        </w:rPr>
        <w:t xml:space="preserve">f a force majeure event causes a delay, then the date of performance will be extended by the </w:t>
      </w:r>
      <w:proofErr w:type="gramStart"/>
      <w:r w:rsidR="00C210D8" w:rsidRPr="14E53BE9">
        <w:rPr>
          <w:rFonts w:ascii="Honeywell Cond Web" w:eastAsia="Honeywell Cond Web" w:hAnsi="Honeywell Cond Web" w:cs="Honeywell Cond Web"/>
        </w:rPr>
        <w:t>period of time</w:t>
      </w:r>
      <w:proofErr w:type="gramEnd"/>
      <w:r w:rsidR="00C210D8" w:rsidRPr="14E53BE9">
        <w:rPr>
          <w:rFonts w:ascii="Honeywell Cond Web" w:eastAsia="Honeywell Cond Web" w:hAnsi="Honeywell Cond Web" w:cs="Honeywell Cond Web"/>
        </w:rPr>
        <w:t xml:space="preserve"> that the non-performing </w:t>
      </w:r>
      <w:r w:rsidR="00B56231" w:rsidRPr="14E53BE9">
        <w:rPr>
          <w:rFonts w:ascii="Honeywell Cond Web" w:eastAsia="Honeywell Cond Web" w:hAnsi="Honeywell Cond Web" w:cs="Honeywell Cond Web"/>
        </w:rPr>
        <w:t>Party</w:t>
      </w:r>
      <w:r w:rsidR="00C210D8" w:rsidRPr="14E53BE9">
        <w:rPr>
          <w:rFonts w:ascii="Honeywell Cond Web" w:eastAsia="Honeywell Cond Web" w:hAnsi="Honeywell Cond Web" w:cs="Honeywell Cond Web"/>
        </w:rPr>
        <w:t xml:space="preserve"> is actually delayed, or for any other period as the parties may agree in writing. Notwithstanding the prior sentence, quantities affected by this force majeure clause may, at the option of Honeywell, be eliminated from the Agreement without liability, but the Agreement will remain otherwise unaffected.</w:t>
      </w:r>
    </w:p>
    <w:p w14:paraId="41A64758" w14:textId="77777777" w:rsidR="00C210D8" w:rsidRPr="00B14B94" w:rsidRDefault="00C210D8" w:rsidP="002A1A88">
      <w:pPr>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When performance is excused, Honeywell may allocate its services or its supplies of materials and products in any manner that is fair and reasonable.  However, Honeywell will not be obligated to obtain services, </w:t>
      </w:r>
      <w:proofErr w:type="gramStart"/>
      <w:r w:rsidRPr="14E53BE9">
        <w:rPr>
          <w:rFonts w:ascii="Honeywell Cond Web" w:eastAsia="Honeywell Cond Web" w:hAnsi="Honeywell Cond Web" w:cs="Honeywell Cond Web"/>
        </w:rPr>
        <w:t>materials</w:t>
      </w:r>
      <w:proofErr w:type="gramEnd"/>
      <w:r w:rsidRPr="14E53BE9">
        <w:rPr>
          <w:rFonts w:ascii="Honeywell Cond Web" w:eastAsia="Honeywell Cond Web" w:hAnsi="Honeywell Cond Web" w:cs="Honeywell Cond Web"/>
        </w:rPr>
        <w:t xml:space="preserve"> or products from other sources or to allocate materials obtained by Honeywell from third parties for Honeywell's internal use.</w:t>
      </w:r>
    </w:p>
    <w:p w14:paraId="230BCE11" w14:textId="2B2C7250" w:rsidR="003B21E6" w:rsidRPr="00B14B94" w:rsidRDefault="00FE50C1" w:rsidP="002A1A88">
      <w:pPr>
        <w:pStyle w:val="ListParagraph"/>
        <w:widowControl w:val="0"/>
        <w:numPr>
          <w:ilvl w:val="0"/>
          <w:numId w:val="3"/>
        </w:numPr>
        <w:spacing w:after="120" w:line="240" w:lineRule="auto"/>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Termination</w:t>
      </w:r>
      <w:r w:rsidR="003B21E6" w:rsidRPr="14E53BE9">
        <w:rPr>
          <w:rFonts w:ascii="Honeywell Cond Web" w:eastAsia="Honeywell Cond Web" w:hAnsi="Honeywell Cond Web" w:cs="Honeywell Cond Web"/>
        </w:rPr>
        <w:t xml:space="preserve">. </w:t>
      </w:r>
      <w:r w:rsidR="00C210D8" w:rsidRPr="14E53BE9">
        <w:rPr>
          <w:rFonts w:ascii="Honeywell Cond Web" w:eastAsia="Honeywell Cond Web" w:hAnsi="Honeywell Cond Web" w:cs="Honeywell Cond Web"/>
        </w:rPr>
        <w:t xml:space="preserve">Either Party may terminate this Agreement and any or all unperformed orders arising out of or related to this Agreement, by giving written notice to the other Party upon the occurrence of any of the following events:  </w:t>
      </w:r>
      <w:r w:rsidR="003B21E6" w:rsidRPr="14E53BE9">
        <w:rPr>
          <w:rFonts w:ascii="Honeywell Cond Web" w:eastAsia="Honeywell Cond Web" w:hAnsi="Honeywell Cond Web" w:cs="Honeywell Cond Web"/>
        </w:rPr>
        <w:t>(</w:t>
      </w:r>
      <w:r w:rsidR="003B21E6" w:rsidRPr="14E53BE9">
        <w:rPr>
          <w:rFonts w:ascii="Honeywell Cond Web" w:eastAsia="Honeywell Cond Web" w:hAnsi="Honeywell Cond Web" w:cs="Honeywell Cond Web"/>
          <w:b/>
          <w:bCs/>
        </w:rPr>
        <w:t>a</w:t>
      </w:r>
      <w:r w:rsidR="003B21E6" w:rsidRPr="14E53BE9">
        <w:rPr>
          <w:rFonts w:ascii="Honeywell Cond Web" w:eastAsia="Honeywell Cond Web" w:hAnsi="Honeywell Cond Web" w:cs="Honeywell Cond Web"/>
        </w:rPr>
        <w:t xml:space="preserve">) </w:t>
      </w:r>
      <w:r w:rsidR="00C210D8" w:rsidRPr="14E53BE9">
        <w:rPr>
          <w:rFonts w:ascii="Honeywell Cond Web" w:eastAsia="Honeywell Cond Web" w:hAnsi="Honeywell Cond Web" w:cs="Honeywell Cond Web"/>
        </w:rPr>
        <w:t>the other Party materially breaches this Agreement and fails to remedy the breach within 60 calendar days after receipt of written notice that specifies the grounds for the material breach;</w:t>
      </w:r>
      <w:r w:rsidR="003B21E6" w:rsidRPr="14E53BE9">
        <w:rPr>
          <w:rFonts w:ascii="Honeywell Cond Web" w:eastAsia="Honeywell Cond Web" w:hAnsi="Honeywell Cond Web" w:cs="Honeywell Cond Web"/>
        </w:rPr>
        <w:t xml:space="preserve"> (</w:t>
      </w:r>
      <w:r w:rsidR="003B21E6" w:rsidRPr="14E53BE9">
        <w:rPr>
          <w:rFonts w:ascii="Honeywell Cond Web" w:eastAsia="Honeywell Cond Web" w:hAnsi="Honeywell Cond Web" w:cs="Honeywell Cond Web"/>
          <w:b/>
          <w:bCs/>
        </w:rPr>
        <w:t>b</w:t>
      </w:r>
      <w:r w:rsidR="003B21E6" w:rsidRPr="14E53BE9">
        <w:rPr>
          <w:rFonts w:ascii="Honeywell Cond Web" w:eastAsia="Honeywell Cond Web" w:hAnsi="Honeywell Cond Web" w:cs="Honeywell Cond Web"/>
        </w:rPr>
        <w:t xml:space="preserve">) </w:t>
      </w:r>
      <w:r w:rsidR="00C210D8" w:rsidRPr="14E53BE9">
        <w:rPr>
          <w:rFonts w:ascii="Honeywell Cond Web" w:eastAsia="Honeywell Cond Web" w:hAnsi="Honeywell Cond Web" w:cs="Honeywell Cond Web"/>
        </w:rPr>
        <w:t xml:space="preserve">the other Party fails to make any payment required to be made under this Agreement when due, and fails to remedy the breach within 3 calendar days after receipt of written notice of non-payment; or </w:t>
      </w:r>
      <w:r w:rsidR="003B21E6" w:rsidRPr="14E53BE9">
        <w:rPr>
          <w:rFonts w:ascii="Honeywell Cond Web" w:eastAsia="Honeywell Cond Web" w:hAnsi="Honeywell Cond Web" w:cs="Honeywell Cond Web"/>
        </w:rPr>
        <w:t>(</w:t>
      </w:r>
      <w:r w:rsidR="003B21E6" w:rsidRPr="14E53BE9">
        <w:rPr>
          <w:rFonts w:ascii="Honeywell Cond Web" w:eastAsia="Honeywell Cond Web" w:hAnsi="Honeywell Cond Web" w:cs="Honeywell Cond Web"/>
          <w:b/>
          <w:bCs/>
        </w:rPr>
        <w:t>c</w:t>
      </w:r>
      <w:r w:rsidR="003B21E6" w:rsidRPr="14E53BE9">
        <w:rPr>
          <w:rFonts w:ascii="Honeywell Cond Web" w:eastAsia="Honeywell Cond Web" w:hAnsi="Honeywell Cond Web" w:cs="Honeywell Cond Web"/>
        </w:rPr>
        <w:t xml:space="preserve">) </w:t>
      </w:r>
      <w:r w:rsidR="00C210D8" w:rsidRPr="14E53BE9">
        <w:rPr>
          <w:rFonts w:ascii="Honeywell Cond Web" w:eastAsia="Honeywell Cond Web" w:hAnsi="Honeywell Cond Web" w:cs="Honeywell Cond Web"/>
        </w:rPr>
        <w:t xml:space="preserve">any insolvency or suspension of the other Party 's operations or any petition filed or proceeding made by or against the other Party under any state, federal or other applicable law relating to bankruptcy, arrangement, reorganization, receivership or assignment for the benefit of </w:t>
      </w:r>
      <w:r w:rsidR="00C210D8" w:rsidRPr="14E53BE9">
        <w:rPr>
          <w:rFonts w:ascii="Honeywell Cond Web" w:eastAsia="Honeywell Cond Web" w:hAnsi="Honeywell Cond Web" w:cs="Honeywell Cond Web"/>
        </w:rPr>
        <w:t>creditors or other similar proceedings.</w:t>
      </w:r>
      <w:r w:rsidR="003B21E6" w:rsidRPr="14E53BE9">
        <w:rPr>
          <w:rFonts w:ascii="Honeywell Cond Web" w:eastAsia="Honeywell Cond Web" w:hAnsi="Honeywell Cond Web" w:cs="Honeywell Cond Web"/>
        </w:rPr>
        <w:t xml:space="preserve"> </w:t>
      </w:r>
      <w:r w:rsidR="00C210D8" w:rsidRPr="14E53BE9">
        <w:rPr>
          <w:rFonts w:ascii="Honeywell Cond Web" w:eastAsia="Honeywell Cond Web" w:hAnsi="Honeywell Cond Web" w:cs="Honeywell Cond Web"/>
        </w:rPr>
        <w:t>Termination does not affect any debt, claim or cause of action accruing to any Party against the other before the termination.  The rights of termination provided in this clause are not exclusive of other remedies that either Party may be entitled to under this Agreement or in law or equity.</w:t>
      </w:r>
      <w:r w:rsidR="003B21E6" w:rsidRPr="14E53BE9">
        <w:rPr>
          <w:rFonts w:ascii="Honeywell Cond Web" w:eastAsia="Honeywell Cond Web" w:hAnsi="Honeywell Cond Web" w:cs="Honeywell Cond Web"/>
        </w:rPr>
        <w:t xml:space="preserve"> </w:t>
      </w:r>
    </w:p>
    <w:p w14:paraId="16ED2683" w14:textId="77777777" w:rsidR="00C210D8" w:rsidRPr="00B14B94" w:rsidRDefault="00C210D8" w:rsidP="002A1A88">
      <w:pPr>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Honeywell may suspend or terminate performance under this Agreement at Company’s expense if Honeywell determines that performance may cause a safety, security, or health risk.</w:t>
      </w:r>
    </w:p>
    <w:p w14:paraId="0C74B38C" w14:textId="04244CF3" w:rsidR="002955D5" w:rsidRDefault="00FE50C1" w:rsidP="002955D5">
      <w:pPr>
        <w:pStyle w:val="ListParagraph"/>
        <w:numPr>
          <w:ilvl w:val="0"/>
          <w:numId w:val="3"/>
        </w:numPr>
        <w:spacing w:after="120" w:line="240" w:lineRule="auto"/>
        <w:contextualSpacing w:val="0"/>
        <w:jc w:val="both"/>
        <w:rPr>
          <w:rFonts w:ascii="Honeywell Cond Web" w:eastAsia="Honeywell Cond Web" w:hAnsi="Honeywell Cond Web" w:cs="Honeywell Cond Web"/>
          <w:b/>
          <w:bCs/>
          <w:color w:val="C00000"/>
        </w:rPr>
      </w:pPr>
      <w:r w:rsidRPr="14E53BE9">
        <w:rPr>
          <w:rFonts w:ascii="Honeywell Cond Web" w:eastAsia="Honeywell Cond Web" w:hAnsi="Honeywell Cond Web" w:cs="Honeywell Cond Web"/>
          <w:b/>
          <w:bCs/>
          <w:color w:val="C00000"/>
        </w:rPr>
        <w:t xml:space="preserve">Applicable </w:t>
      </w:r>
      <w:r w:rsidR="00684E05" w:rsidRPr="14E53BE9">
        <w:rPr>
          <w:rFonts w:ascii="Honeywell Cond Web" w:eastAsia="Honeywell Cond Web" w:hAnsi="Honeywell Cond Web" w:cs="Honeywell Cond Web"/>
          <w:b/>
          <w:bCs/>
          <w:color w:val="C00000"/>
        </w:rPr>
        <w:t>Law</w:t>
      </w:r>
      <w:r w:rsidR="004F235A">
        <w:rPr>
          <w:rFonts w:ascii="Honeywell Cond Web" w:eastAsia="Honeywell Cond Web" w:hAnsi="Honeywell Cond Web" w:cs="Honeywell Cond Web"/>
          <w:b/>
          <w:bCs/>
          <w:color w:val="C00000"/>
        </w:rPr>
        <w:t xml:space="preserve"> </w:t>
      </w:r>
      <w:r w:rsidR="00651996">
        <w:rPr>
          <w:rFonts w:ascii="Honeywell Cond Web" w:eastAsia="Honeywell Cond Web" w:hAnsi="Honeywell Cond Web" w:cs="Honeywell Cond Web"/>
          <w:b/>
          <w:bCs/>
          <w:color w:val="C00000"/>
        </w:rPr>
        <w:t>and Dispute Resolution</w:t>
      </w:r>
      <w:r w:rsidR="00684E05" w:rsidRPr="14E53BE9">
        <w:rPr>
          <w:rFonts w:ascii="Honeywell Cond Web" w:eastAsia="Honeywell Cond Web" w:hAnsi="Honeywell Cond Web" w:cs="Honeywell Cond Web"/>
          <w:color w:val="595959" w:themeColor="text1" w:themeTint="A6"/>
        </w:rPr>
        <w:t xml:space="preserve">. </w:t>
      </w:r>
    </w:p>
    <w:p w14:paraId="7418B209" w14:textId="539092A2" w:rsidR="002955D5" w:rsidRDefault="002955D5" w:rsidP="002955D5">
      <w:pPr>
        <w:widowControl w:val="0"/>
        <w:spacing w:after="120" w:line="240" w:lineRule="auto"/>
        <w:ind w:left="360"/>
        <w:jc w:val="both"/>
        <w:rPr>
          <w:rFonts w:ascii="Honeywell Cond Web" w:eastAsia="Honeywell Cond Web" w:hAnsi="Honeywell Cond Web" w:cs="Honeywell Cond Web"/>
          <w:color w:val="000000" w:themeColor="text1"/>
        </w:rPr>
      </w:pPr>
    </w:p>
    <w:p w14:paraId="08CA56DE" w14:textId="447784EB" w:rsidR="002955D5" w:rsidRPr="002955D5" w:rsidRDefault="002955D5" w:rsidP="002955D5">
      <w:pPr>
        <w:pStyle w:val="ListParagraph"/>
        <w:widowControl w:val="0"/>
        <w:spacing w:after="120" w:line="240" w:lineRule="auto"/>
        <w:ind w:left="360"/>
        <w:jc w:val="both"/>
        <w:rPr>
          <w:rFonts w:ascii="Honeywell Cond Web" w:eastAsia="Honeywell Cond Web" w:hAnsi="Honeywell Cond Web" w:cs="Honeywell Cond Web"/>
        </w:rPr>
      </w:pPr>
      <w:r w:rsidRPr="002955D5">
        <w:rPr>
          <w:rFonts w:ascii="Honeywell Cond Web" w:eastAsia="Honeywell Cond Web" w:hAnsi="Honeywell Cond Web" w:cs="Honeywell Cond Web"/>
          <w:color w:val="595959" w:themeColor="text1" w:themeTint="A6"/>
        </w:rPr>
        <w:t xml:space="preserve">These terms and conditions will be governed </w:t>
      </w:r>
      <w:r w:rsidR="00651996">
        <w:rPr>
          <w:rFonts w:ascii="Honeywell Cond Web" w:eastAsia="Honeywell Cond Web" w:hAnsi="Honeywell Cond Web" w:cs="Honeywell Cond Web"/>
          <w:color w:val="595959" w:themeColor="text1" w:themeTint="A6"/>
        </w:rPr>
        <w:t>the</w:t>
      </w:r>
      <w:r w:rsidR="00651996" w:rsidRPr="002955D5">
        <w:rPr>
          <w:rFonts w:ascii="Honeywell Cond Web" w:eastAsia="Honeywell Cond Web" w:hAnsi="Honeywell Cond Web" w:cs="Honeywell Cond Web"/>
          <w:color w:val="595959" w:themeColor="text1" w:themeTint="A6"/>
        </w:rPr>
        <w:t xml:space="preserve"> </w:t>
      </w:r>
      <w:r w:rsidRPr="002955D5">
        <w:rPr>
          <w:rFonts w:ascii="Honeywell Cond Web" w:eastAsia="Honeywell Cond Web" w:hAnsi="Honeywell Cond Web" w:cs="Honeywell Cond Web"/>
          <w:color w:val="595959" w:themeColor="text1" w:themeTint="A6"/>
        </w:rPr>
        <w:t>Laws and Regulations</w:t>
      </w:r>
      <w:r w:rsidR="00651996">
        <w:rPr>
          <w:rFonts w:ascii="Honeywell Cond Web" w:eastAsia="Honeywell Cond Web" w:hAnsi="Honeywell Cond Web" w:cs="Honeywell Cond Web"/>
          <w:color w:val="595959" w:themeColor="text1" w:themeTint="A6"/>
        </w:rPr>
        <w:t xml:space="preserve"> of Japan</w:t>
      </w:r>
      <w:r w:rsidRPr="002955D5">
        <w:rPr>
          <w:rFonts w:ascii="Honeywell Cond Web" w:eastAsia="Honeywell Cond Web" w:hAnsi="Honeywell Cond Web" w:cs="Honeywell Cond Web"/>
          <w:color w:val="595959" w:themeColor="text1" w:themeTint="A6"/>
        </w:rPr>
        <w:t xml:space="preserve">, without regard to conflicts of law principles. Honeywell and </w:t>
      </w:r>
      <w:r>
        <w:rPr>
          <w:rFonts w:ascii="Honeywell Cond Web" w:eastAsia="Honeywell Cond Web" w:hAnsi="Honeywell Cond Web" w:cs="Honeywell Cond Web"/>
          <w:color w:val="595959" w:themeColor="text1" w:themeTint="A6"/>
        </w:rPr>
        <w:t>Company</w:t>
      </w:r>
      <w:r w:rsidRPr="002955D5">
        <w:rPr>
          <w:rFonts w:ascii="Honeywell Cond Web" w:eastAsia="Honeywell Cond Web" w:hAnsi="Honeywell Cond Web" w:cs="Honeywell Cond Web"/>
          <w:color w:val="595959" w:themeColor="text1" w:themeTint="A6"/>
        </w:rPr>
        <w:t xml:space="preserve"> expressly agree to exclude from this Agreement the United Nations Convention on Contracts for the International Sale of Goods, 1980, and any successor thereto. Any dispute or controversy arising out of or in connection with this </w:t>
      </w:r>
      <w:r w:rsidR="00651996">
        <w:rPr>
          <w:rFonts w:ascii="Honeywell Cond Web" w:eastAsia="Honeywell Cond Web" w:hAnsi="Honeywell Cond Web" w:cs="Honeywell Cond Web"/>
          <w:color w:val="595959" w:themeColor="text1" w:themeTint="A6"/>
        </w:rPr>
        <w:t>Terms and Conditions</w:t>
      </w:r>
      <w:r w:rsidR="00651996" w:rsidRPr="002955D5">
        <w:rPr>
          <w:rFonts w:ascii="Honeywell Cond Web" w:eastAsia="Honeywell Cond Web" w:hAnsi="Honeywell Cond Web" w:cs="Honeywell Cond Web"/>
          <w:color w:val="595959" w:themeColor="text1" w:themeTint="A6"/>
        </w:rPr>
        <w:t xml:space="preserve"> </w:t>
      </w:r>
      <w:r w:rsidRPr="002955D5">
        <w:rPr>
          <w:rFonts w:ascii="Honeywell Cond Web" w:eastAsia="Honeywell Cond Web" w:hAnsi="Honeywell Cond Web" w:cs="Honeywell Cond Web"/>
          <w:color w:val="595959" w:themeColor="text1" w:themeTint="A6"/>
        </w:rPr>
        <w:t xml:space="preserve">shall be subject to exclusive and binding arbitration by the </w:t>
      </w:r>
      <w:r w:rsidR="00651996" w:rsidRPr="00107717">
        <w:rPr>
          <w:rFonts w:ascii="Honeywell Cond Web" w:eastAsia="Honeywell Cond Web" w:hAnsi="Honeywell Cond Web" w:cs="Honeywell Cond Web"/>
          <w:color w:val="595959" w:themeColor="text1" w:themeTint="A6"/>
        </w:rPr>
        <w:t>of Japan Commercial Arbitration Association</w:t>
      </w:r>
      <w:r w:rsidR="00651996" w:rsidRPr="002955D5" w:rsidDel="00651996">
        <w:rPr>
          <w:rFonts w:ascii="Honeywell Cond Web" w:eastAsia="Honeywell Cond Web" w:hAnsi="Honeywell Cond Web" w:cs="Honeywell Cond Web"/>
          <w:color w:val="595959" w:themeColor="text1" w:themeTint="A6"/>
        </w:rPr>
        <w:t xml:space="preserve"> </w:t>
      </w:r>
      <w:r w:rsidRPr="002955D5">
        <w:rPr>
          <w:rFonts w:ascii="Honeywell Cond Web" w:eastAsia="Honeywell Cond Web" w:hAnsi="Honeywell Cond Web" w:cs="Honeywell Cond Web"/>
          <w:color w:val="595959" w:themeColor="text1" w:themeTint="A6"/>
        </w:rPr>
        <w:t xml:space="preserve">in accordance with its Rules of </w:t>
      </w:r>
      <w:r w:rsidR="00651996" w:rsidRPr="00107717">
        <w:rPr>
          <w:rFonts w:ascii="Honeywell Cond Web" w:eastAsia="Honeywell Cond Web" w:hAnsi="Honeywell Cond Web" w:cs="Honeywell Cond Web"/>
          <w:color w:val="595959" w:themeColor="text1" w:themeTint="A6"/>
        </w:rPr>
        <w:t>Japan Commercial Arbitration Association</w:t>
      </w:r>
      <w:r w:rsidR="00651996" w:rsidRPr="002955D5" w:rsidDel="00651996">
        <w:rPr>
          <w:rFonts w:ascii="Honeywell Cond Web" w:eastAsia="Honeywell Cond Web" w:hAnsi="Honeywell Cond Web" w:cs="Honeywell Cond Web"/>
          <w:color w:val="595959" w:themeColor="text1" w:themeTint="A6"/>
        </w:rPr>
        <w:t xml:space="preserve"> </w:t>
      </w:r>
      <w:r w:rsidRPr="002955D5">
        <w:rPr>
          <w:rFonts w:ascii="Honeywell Cond Web" w:eastAsia="Honeywell Cond Web" w:hAnsi="Honeywell Cond Web" w:cs="Honeywell Cond Web"/>
          <w:color w:val="595959" w:themeColor="text1" w:themeTint="A6"/>
        </w:rPr>
        <w:t xml:space="preserve">then in effect. The proceeding shall take place in </w:t>
      </w:r>
      <w:r w:rsidR="00651996" w:rsidRPr="00107717">
        <w:rPr>
          <w:rFonts w:ascii="Honeywell Cond Web" w:eastAsia="Honeywell Cond Web" w:hAnsi="Honeywell Cond Web" w:cs="Honeywell Cond Web"/>
          <w:color w:val="595959" w:themeColor="text1" w:themeTint="A6"/>
        </w:rPr>
        <w:t>Tokyo, Japan</w:t>
      </w:r>
      <w:r w:rsidR="00651996" w:rsidRPr="002955D5" w:rsidDel="00651996">
        <w:rPr>
          <w:rFonts w:ascii="Honeywell Cond Web" w:eastAsia="Honeywell Cond Web" w:hAnsi="Honeywell Cond Web" w:cs="Honeywell Cond Web"/>
          <w:color w:val="595959" w:themeColor="text1" w:themeTint="A6"/>
        </w:rPr>
        <w:t xml:space="preserve"> </w:t>
      </w:r>
      <w:r w:rsidRPr="002955D5">
        <w:rPr>
          <w:rFonts w:ascii="Honeywell Cond Web" w:eastAsia="Honeywell Cond Web" w:hAnsi="Honeywell Cond Web" w:cs="Honeywell Cond Web"/>
          <w:color w:val="595959" w:themeColor="text1" w:themeTint="A6"/>
        </w:rPr>
        <w:t xml:space="preserve">and in the English language.  Each party shall equally bear the administrative costs and fees incurred by such proceeding. Any arbitral award rendered under this clause may be entered in any competent court and either party may apply to such court for judicial recognition of that award and an order of enforcement as the law of such jurisdiction may require and allow. Each of the </w:t>
      </w:r>
      <w:r>
        <w:rPr>
          <w:rFonts w:ascii="Honeywell Cond Web" w:eastAsia="Honeywell Cond Web" w:hAnsi="Honeywell Cond Web" w:cs="Honeywell Cond Web"/>
          <w:color w:val="595959" w:themeColor="text1" w:themeTint="A6"/>
        </w:rPr>
        <w:t>P</w:t>
      </w:r>
      <w:r w:rsidRPr="002955D5">
        <w:rPr>
          <w:rFonts w:ascii="Honeywell Cond Web" w:eastAsia="Honeywell Cond Web" w:hAnsi="Honeywell Cond Web" w:cs="Honeywell Cond Web"/>
          <w:color w:val="595959" w:themeColor="text1" w:themeTint="A6"/>
        </w:rPr>
        <w:t>arties hereto agrees that any judgment upon an arbitral award rendered against it hereunder may be executed against its assets in any jurisdiction.</w:t>
      </w:r>
    </w:p>
    <w:p w14:paraId="420F82DB" w14:textId="77777777" w:rsidR="002955D5" w:rsidRPr="002955D5" w:rsidRDefault="002955D5" w:rsidP="002955D5">
      <w:pPr>
        <w:pStyle w:val="ListParagraph"/>
        <w:widowControl w:val="0"/>
        <w:spacing w:after="120" w:line="240" w:lineRule="auto"/>
        <w:ind w:left="360"/>
        <w:jc w:val="both"/>
        <w:rPr>
          <w:rFonts w:ascii="Honeywell Cond Web" w:eastAsia="Honeywell Cond Web" w:hAnsi="Honeywell Cond Web" w:cs="Honeywell Cond Web"/>
        </w:rPr>
      </w:pPr>
    </w:p>
    <w:p w14:paraId="43CE290B" w14:textId="38E729EF" w:rsidR="009F3350" w:rsidRPr="00B14B94" w:rsidRDefault="009F3350" w:rsidP="002955D5">
      <w:pPr>
        <w:pStyle w:val="ListParagraph"/>
        <w:widowControl w:val="0"/>
        <w:spacing w:after="120" w:line="240" w:lineRule="auto"/>
        <w:ind w:left="360"/>
        <w:jc w:val="both"/>
        <w:rPr>
          <w:rFonts w:ascii="Honeywell Cond Web" w:eastAsia="Honeywell Cond Web" w:hAnsi="Honeywell Cond Web" w:cs="Honeywell Cond Web"/>
        </w:rPr>
      </w:pPr>
    </w:p>
    <w:p w14:paraId="3CFA85A8" w14:textId="32FADCA2" w:rsidR="002A1A88" w:rsidRDefault="00FE50C1" w:rsidP="002955D5">
      <w:pPr>
        <w:pStyle w:val="ListParagraph"/>
        <w:widowControl w:val="0"/>
        <w:numPr>
          <w:ilvl w:val="0"/>
          <w:numId w:val="3"/>
        </w:numPr>
        <w:spacing w:after="120" w:line="240" w:lineRule="auto"/>
        <w:jc w:val="both"/>
        <w:rPr>
          <w:rFonts w:ascii="Honeywell Cond Web" w:eastAsia="Honeywell Cond Web" w:hAnsi="Honeywell Cond Web" w:cs="Honeywell Cond Web"/>
        </w:rPr>
      </w:pPr>
      <w:r w:rsidRPr="002A1A88">
        <w:rPr>
          <w:rFonts w:ascii="Honeywell Cond Web" w:eastAsia="Honeywell Cond Web" w:hAnsi="Honeywell Cond Web" w:cs="Honeywell Cond Web"/>
          <w:b/>
          <w:bCs/>
          <w:color w:val="C00000"/>
        </w:rPr>
        <w:t>Limitation of Liability</w:t>
      </w:r>
      <w:r w:rsidR="00684E05" w:rsidRPr="002A1A88">
        <w:rPr>
          <w:rFonts w:ascii="Honeywell Cond Web" w:eastAsia="Honeywell Cond Web" w:hAnsi="Honeywell Cond Web" w:cs="Honeywell Cond Web"/>
        </w:rPr>
        <w:t xml:space="preserve">. </w:t>
      </w:r>
      <w:r w:rsidR="002A1A88" w:rsidRPr="002A1A88">
        <w:rPr>
          <w:rFonts w:ascii="Honeywell Cond Web" w:eastAsia="Honeywell Cond Web" w:hAnsi="Honeywell Cond Web" w:cs="Honeywell Cond Web"/>
        </w:rPr>
        <w:t xml:space="preserve">IN NO EVENT SHALL HONEYWELL BE LIABLE FOR ANY SPECIAL, INDIRECT, INCIDENTAL, CONSEQUENTIAL, EXEMPLARY, OR PUNITIVE DAMAGES (INCLUDING, WITHOUT LIMITATION, ANY AND ALL DAMAGES FROM BUSINESS INTERRUPTION, LOSS OF PROFITS OR REVENUE, COST OF CAPITAL, OR LOSS OF USE OF ANY PROPERTY OR CAPITAL) EVEN IF HONEYWELL HAS BEEN ADVISED OF, OR IS OTHERWISE AWARE OF, THE POSSIBILITY OF ANY SUCH DAMAGES AND/OR CLAIMS. THE EXCLUSION OF SUCH DAMAGES AND/OR CLAIMS SHALL BE DEEMED INDEPENDENT OF, AND SHALL SURVIVE, ANY FAILURE OF THE ESSENTIAL PURPOSE OF ANY LIMITED REMEDY ARISING FROM THE PURCHASE AND/OR THESE TERMS AND CONDITIONS. HONEYWELL’S LIABILITY FOR DAMAGES HEREUNDER SHALL IN NO CASE EXCEED THE CONTRACT </w:t>
      </w:r>
      <w:r w:rsidR="002A1A88" w:rsidRPr="00736EB3">
        <w:rPr>
          <w:rFonts w:ascii="Honeywell Cond Web" w:eastAsia="Honeywell Cond Web" w:hAnsi="Honeywell Cond Web" w:cs="Honeywell Cond Web"/>
        </w:rPr>
        <w:t xml:space="preserve">PRICE FOR THE SPECIFIC GOODS </w:t>
      </w:r>
      <w:r w:rsidR="002A1A88" w:rsidRPr="00736EB3">
        <w:rPr>
          <w:rFonts w:ascii="Honeywell Cond Web" w:eastAsia="Honeywell Cond Web" w:hAnsi="Honeywell Cond Web" w:cs="Honeywell Cond Web"/>
        </w:rPr>
        <w:lastRenderedPageBreak/>
        <w:t xml:space="preserve">THAT GIVE RISE TO THE BREACH. </w:t>
      </w:r>
      <w:r w:rsidR="009E446D" w:rsidRPr="00677473">
        <w:rPr>
          <w:rFonts w:ascii="Honeywell Cond Web" w:eastAsia="Honeywell Cond Web" w:hAnsi="Honeywell Cond Web" w:cs="Honeywell Cond Web"/>
        </w:rPr>
        <w:t>TO THE EXTENT PERMITTED BY APPLICABLE LAW,</w:t>
      </w:r>
      <w:r w:rsidR="009E446D" w:rsidRPr="00736EB3">
        <w:rPr>
          <w:rFonts w:ascii="Honeywell Cond Web" w:eastAsia="Honeywell Cond Web" w:hAnsi="Honeywell Cond Web" w:cs="Honeywell Cond Web"/>
        </w:rPr>
        <w:t xml:space="preserve"> </w:t>
      </w:r>
      <w:r w:rsidR="002A1A88" w:rsidRPr="00736EB3">
        <w:rPr>
          <w:rFonts w:ascii="Honeywell Cond Web" w:eastAsia="Honeywell Cond Web" w:hAnsi="Honeywell Cond Web" w:cs="Honeywell Cond Web"/>
        </w:rPr>
        <w:t>THESE EXCLUSIONS AND LIMITATIONS ON DAMAGES</w:t>
      </w:r>
      <w:r w:rsidR="002A1A88" w:rsidRPr="002A1A88">
        <w:rPr>
          <w:rFonts w:ascii="Honeywell Cond Web" w:eastAsia="Honeywell Cond Web" w:hAnsi="Honeywell Cond Web" w:cs="Honeywell Cond Web"/>
        </w:rPr>
        <w:t xml:space="preserve"> SHALL APPLY REGARDLESS OF HOW THE LOSS OR DAMAGE MAY BE CAUSED AND AGAINST ANY THEORY OF LIABILITY, WHETHER BASED ON CONTRACT, INDEMNITY, WARRANTY</w:t>
      </w:r>
      <w:r w:rsidR="002A1A88" w:rsidRPr="002A1A88">
        <w:rPr>
          <w:rFonts w:ascii="Honeywell Cond Web" w:eastAsia="Honeywell Cond Web" w:hAnsi="Honeywell Cond Web" w:cs="Honeywell Cond Web"/>
          <w:iCs/>
        </w:rPr>
        <w:t xml:space="preserve">, TORT, NEGLIGENCE, STRICT LIABILITY, OR ANY </w:t>
      </w:r>
      <w:r w:rsidR="002A1A88" w:rsidRPr="002A1A88">
        <w:rPr>
          <w:rFonts w:ascii="Honeywell Cond Web" w:eastAsia="Honeywell Cond Web" w:hAnsi="Honeywell Cond Web" w:cs="Honeywell Cond Web"/>
          <w:color w:val="000000" w:themeColor="text1"/>
        </w:rPr>
        <w:t>OTHER</w:t>
      </w:r>
      <w:r w:rsidR="002A1A88" w:rsidRPr="002A1A88">
        <w:rPr>
          <w:rFonts w:ascii="Honeywell Cond Web" w:eastAsia="Honeywell Cond Web" w:hAnsi="Honeywell Cond Web" w:cs="Honeywell Cond Web"/>
          <w:iCs/>
        </w:rPr>
        <w:t xml:space="preserve"> THEORY.</w:t>
      </w:r>
      <w:r w:rsidR="002A1A88" w:rsidRPr="002A1A88">
        <w:rPr>
          <w:rFonts w:ascii="Honeywell Cond Web" w:eastAsia="Honeywell Cond Web" w:hAnsi="Honeywell Cond Web" w:cs="Honeywell Cond Web"/>
        </w:rPr>
        <w:t xml:space="preserve"> </w:t>
      </w:r>
    </w:p>
    <w:p w14:paraId="2738D2CD" w14:textId="77777777" w:rsidR="002955D5" w:rsidRPr="002955D5" w:rsidRDefault="002955D5" w:rsidP="002955D5">
      <w:pPr>
        <w:pStyle w:val="ListParagraph"/>
        <w:widowControl w:val="0"/>
        <w:spacing w:after="120" w:line="240" w:lineRule="auto"/>
        <w:ind w:left="360"/>
        <w:jc w:val="both"/>
        <w:rPr>
          <w:rFonts w:ascii="Honeywell Cond Web" w:eastAsia="Honeywell Cond Web" w:hAnsi="Honeywell Cond Web" w:cs="Honeywell Cond Web"/>
          <w:sz w:val="14"/>
          <w:szCs w:val="14"/>
        </w:rPr>
      </w:pPr>
    </w:p>
    <w:p w14:paraId="4CB5732A" w14:textId="4F745555" w:rsidR="000C434A" w:rsidRPr="00B14B94" w:rsidRDefault="00FE50C1" w:rsidP="002955D5">
      <w:pPr>
        <w:pStyle w:val="ListParagraph"/>
        <w:widowControl w:val="0"/>
        <w:numPr>
          <w:ilvl w:val="0"/>
          <w:numId w:val="3"/>
        </w:numPr>
        <w:spacing w:after="120" w:line="240" w:lineRule="auto"/>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Nondisclosure and Non-Use of Information</w:t>
      </w:r>
      <w:r w:rsidR="00684E05" w:rsidRPr="14E53BE9">
        <w:rPr>
          <w:rFonts w:ascii="Honeywell Cond Web" w:eastAsia="Honeywell Cond Web" w:hAnsi="Honeywell Cond Web" w:cs="Honeywell Cond Web"/>
        </w:rPr>
        <w:t xml:space="preserve">. </w:t>
      </w:r>
    </w:p>
    <w:p w14:paraId="680FF982" w14:textId="77777777" w:rsidR="00684E05" w:rsidRPr="00B14B94" w:rsidRDefault="00C9344A" w:rsidP="002A1A88">
      <w:pPr>
        <w:widowControl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“Proprietary Information” means:  (</w:t>
      </w:r>
      <w:r w:rsidR="00684E05" w:rsidRPr="14E53BE9">
        <w:rPr>
          <w:rFonts w:ascii="Honeywell Cond Web" w:eastAsia="Honeywell Cond Web" w:hAnsi="Honeywell Cond Web" w:cs="Honeywell Cond Web"/>
          <w:b/>
          <w:bCs/>
        </w:rPr>
        <w:t>a</w:t>
      </w:r>
      <w:r w:rsidRPr="14E53BE9">
        <w:rPr>
          <w:rFonts w:ascii="Honeywell Cond Web" w:eastAsia="Honeywell Cond Web" w:hAnsi="Honeywell Cond Web" w:cs="Honeywell Cond Web"/>
        </w:rPr>
        <w:t>) any information, technical data or know-how in whatever form, including, but not limited to, documented information, machine readable or interpreted information, information contained in physical components, mask</w:t>
      </w:r>
      <w:r w:rsidR="00684E05"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works and artwork, that is clearly identified as being confidential, proprietary or a trade secret</w:t>
      </w:r>
      <w:r w:rsidR="00684E05"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w:t>
      </w:r>
      <w:r w:rsidR="00684E05" w:rsidRPr="14E53BE9">
        <w:rPr>
          <w:rFonts w:ascii="Honeywell Cond Web" w:eastAsia="Honeywell Cond Web" w:hAnsi="Honeywell Cond Web" w:cs="Honeywell Cond Web"/>
          <w:b/>
          <w:bCs/>
        </w:rPr>
        <w:t>b</w:t>
      </w:r>
      <w:r w:rsidRPr="14E53BE9">
        <w:rPr>
          <w:rFonts w:ascii="Honeywell Cond Web" w:eastAsia="Honeywell Cond Web" w:hAnsi="Honeywell Cond Web" w:cs="Honeywell Cond Web"/>
        </w:rPr>
        <w:t>) business related information including but not limited to pricing, manufacturing, or marketing</w:t>
      </w:r>
      <w:r w:rsidR="00684E05"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w:t>
      </w:r>
      <w:r w:rsidR="00684E05" w:rsidRPr="14E53BE9">
        <w:rPr>
          <w:rFonts w:ascii="Honeywell Cond Web" w:eastAsia="Honeywell Cond Web" w:hAnsi="Honeywell Cond Web" w:cs="Honeywell Cond Web"/>
          <w:b/>
          <w:bCs/>
        </w:rPr>
        <w:t>c</w:t>
      </w:r>
      <w:r w:rsidRPr="14E53BE9">
        <w:rPr>
          <w:rFonts w:ascii="Honeywell Cond Web" w:eastAsia="Honeywell Cond Web" w:hAnsi="Honeywell Cond Web" w:cs="Honeywell Cond Web"/>
        </w:rPr>
        <w:t>) the terms and conditions of any proposed or actual agreement, between the parties or their affiliates, (</w:t>
      </w:r>
      <w:r w:rsidR="008853FF" w:rsidRPr="14E53BE9">
        <w:rPr>
          <w:rFonts w:ascii="Honeywell Cond Web" w:eastAsia="Honeywell Cond Web" w:hAnsi="Honeywell Cond Web" w:cs="Honeywell Cond Web"/>
          <w:b/>
          <w:bCs/>
        </w:rPr>
        <w:t>d</w:t>
      </w:r>
      <w:r w:rsidRPr="14E53BE9">
        <w:rPr>
          <w:rFonts w:ascii="Honeywell Cond Web" w:eastAsia="Honeywell Cond Web" w:hAnsi="Honeywell Cond Web" w:cs="Honeywell Cond Web"/>
        </w:rPr>
        <w:t xml:space="preserve">) either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’s or its affiliates’ business policies, or practices</w:t>
      </w:r>
      <w:r w:rsidR="00684E05"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and (</w:t>
      </w:r>
      <w:r w:rsidR="008853FF" w:rsidRPr="14E53BE9">
        <w:rPr>
          <w:rFonts w:ascii="Honeywell Cond Web" w:eastAsia="Honeywell Cond Web" w:hAnsi="Honeywell Cond Web" w:cs="Honeywell Cond Web"/>
          <w:b/>
          <w:bCs/>
        </w:rPr>
        <w:t>e</w:t>
      </w:r>
      <w:r w:rsidRPr="14E53BE9">
        <w:rPr>
          <w:rFonts w:ascii="Honeywell Cond Web" w:eastAsia="Honeywell Cond Web" w:hAnsi="Honeywell Cond Web" w:cs="Honeywell Cond Web"/>
        </w:rPr>
        <w:t xml:space="preserve">) the information of others identified as confidential, proprietary or a trade secret that is received by either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under an obligation of confidentiality. </w:t>
      </w:r>
    </w:p>
    <w:p w14:paraId="47E3D59B" w14:textId="77777777" w:rsidR="005C4AED" w:rsidRPr="00B14B94" w:rsidRDefault="00C9344A" w:rsidP="002A1A88">
      <w:pPr>
        <w:pStyle w:val="ListParagraph"/>
        <w:widowControl w:val="0"/>
        <w:spacing w:after="120" w:line="240" w:lineRule="auto"/>
        <w:ind w:left="360"/>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The receiving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will keep all Proprietary Information disclosed confidential for 10 years following the expiration, </w:t>
      </w:r>
      <w:proofErr w:type="gramStart"/>
      <w:r w:rsidRPr="14E53BE9">
        <w:rPr>
          <w:rFonts w:ascii="Honeywell Cond Web" w:eastAsia="Honeywell Cond Web" w:hAnsi="Honeywell Cond Web" w:cs="Honeywell Cond Web"/>
        </w:rPr>
        <w:t>termination</w:t>
      </w:r>
      <w:proofErr w:type="gramEnd"/>
      <w:r w:rsidRPr="14E53BE9">
        <w:rPr>
          <w:rFonts w:ascii="Honeywell Cond Web" w:eastAsia="Honeywell Cond Web" w:hAnsi="Honeywell Cond Web" w:cs="Honeywell Cond Web"/>
        </w:rPr>
        <w:t xml:space="preserve"> or completion of the work of this Agreement whichever period is longer.  Each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will retain ownership of its Proprietary Information including, without limitation, all rights in patents, copyrights, </w:t>
      </w:r>
      <w:proofErr w:type="gramStart"/>
      <w:r w:rsidRPr="14E53BE9">
        <w:rPr>
          <w:rFonts w:ascii="Honeywell Cond Web" w:eastAsia="Honeywell Cond Web" w:hAnsi="Honeywell Cond Web" w:cs="Honeywell Cond Web"/>
        </w:rPr>
        <w:t>trademarks</w:t>
      </w:r>
      <w:proofErr w:type="gramEnd"/>
      <w:r w:rsidRPr="14E53BE9">
        <w:rPr>
          <w:rFonts w:ascii="Honeywell Cond Web" w:eastAsia="Honeywell Cond Web" w:hAnsi="Honeywell Cond Web" w:cs="Honeywell Cond Web"/>
        </w:rPr>
        <w:t xml:space="preserve"> and trade secrets.  No right or license is granted hereby to either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or its customer, employees or agents, expressly or by implication, with respect to the Proprietary Information or any patent, patent application or other proprietary right of the other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notwithstanding the expiration of the confidentiality obligations stated in this clause.  Honeywell agrees to use the Proprietary Information of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only to provide products or services for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from Honeywell and not from any other source.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will not use or disclose Honeywell’s Proprietary Information for any other purpose. </w:t>
      </w:r>
    </w:p>
    <w:p w14:paraId="0A866BEF" w14:textId="77777777" w:rsidR="00684E05" w:rsidRPr="00B14B94" w:rsidRDefault="00C9344A" w:rsidP="002A1A88">
      <w:pPr>
        <w:pStyle w:val="ListParagraph"/>
        <w:widowControl w:val="0"/>
        <w:spacing w:after="120" w:line="240" w:lineRule="auto"/>
        <w:ind w:left="360"/>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The receiving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has no duty to protect information that is: (</w:t>
      </w:r>
      <w:r w:rsidR="00F15A65" w:rsidRPr="14E53BE9">
        <w:rPr>
          <w:rFonts w:ascii="Honeywell Cond Web" w:eastAsia="Honeywell Cond Web" w:hAnsi="Honeywell Cond Web" w:cs="Honeywell Cond Web"/>
          <w:b/>
          <w:bCs/>
        </w:rPr>
        <w:t>1</w:t>
      </w:r>
      <w:r w:rsidRPr="14E53BE9">
        <w:rPr>
          <w:rFonts w:ascii="Honeywell Cond Web" w:eastAsia="Honeywell Cond Web" w:hAnsi="Honeywell Cond Web" w:cs="Honeywell Cond Web"/>
        </w:rPr>
        <w:t>) known, publicly, at the time of disclosure or becomes publicly known through no fault of recipient</w:t>
      </w:r>
      <w:r w:rsidR="00F15A65"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w:t>
      </w:r>
      <w:r w:rsidR="00F15A65" w:rsidRPr="14E53BE9">
        <w:rPr>
          <w:rFonts w:ascii="Honeywell Cond Web" w:eastAsia="Honeywell Cond Web" w:hAnsi="Honeywell Cond Web" w:cs="Honeywell Cond Web"/>
          <w:b/>
          <w:bCs/>
        </w:rPr>
        <w:t>2</w:t>
      </w:r>
      <w:r w:rsidRPr="14E53BE9">
        <w:rPr>
          <w:rFonts w:ascii="Honeywell Cond Web" w:eastAsia="Honeywell Cond Web" w:hAnsi="Honeywell Cond Web" w:cs="Honeywell Cond Web"/>
        </w:rPr>
        <w:t>) known to recipient at the time of disclosure through no wrongful act of recipient</w:t>
      </w:r>
      <w:r w:rsidR="00F15A65"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w:t>
      </w:r>
      <w:r w:rsidR="00F15A65" w:rsidRPr="14E53BE9">
        <w:rPr>
          <w:rFonts w:ascii="Honeywell Cond Web" w:eastAsia="Honeywell Cond Web" w:hAnsi="Honeywell Cond Web" w:cs="Honeywell Cond Web"/>
          <w:b/>
          <w:bCs/>
        </w:rPr>
        <w:t>3</w:t>
      </w:r>
      <w:r w:rsidRPr="14E53BE9">
        <w:rPr>
          <w:rFonts w:ascii="Honeywell Cond Web" w:eastAsia="Honeywell Cond Web" w:hAnsi="Honeywell Cond Web" w:cs="Honeywell Cond Web"/>
        </w:rPr>
        <w:t>) received by recipient from a third party without restrictions similar to those in this clause</w:t>
      </w:r>
      <w:r w:rsidR="00F15A65"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or (</w:t>
      </w:r>
      <w:r w:rsidR="00F15A65" w:rsidRPr="14E53BE9">
        <w:rPr>
          <w:rFonts w:ascii="Honeywell Cond Web" w:eastAsia="Honeywell Cond Web" w:hAnsi="Honeywell Cond Web" w:cs="Honeywell Cond Web"/>
          <w:b/>
          <w:bCs/>
        </w:rPr>
        <w:t>4</w:t>
      </w:r>
      <w:r w:rsidRPr="14E53BE9">
        <w:rPr>
          <w:rFonts w:ascii="Honeywell Cond Web" w:eastAsia="Honeywell Cond Web" w:hAnsi="Honeywell Cond Web" w:cs="Honeywell Cond Web"/>
        </w:rPr>
        <w:t xml:space="preserve">) independently developed by recipient without use of or reference to the disclosing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’s Proprietary Information.</w:t>
      </w:r>
    </w:p>
    <w:p w14:paraId="61E77462" w14:textId="77777777" w:rsidR="00684E05" w:rsidRPr="00B14B94" w:rsidRDefault="00C9344A" w:rsidP="002A1A88">
      <w:pPr>
        <w:pStyle w:val="ListParagraph"/>
        <w:widowControl w:val="0"/>
        <w:spacing w:after="120" w:line="240" w:lineRule="auto"/>
        <w:ind w:left="360"/>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If the receiving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is required to disclose Proprietary </w:t>
      </w:r>
      <w:r w:rsidRPr="14E53BE9">
        <w:rPr>
          <w:rFonts w:ascii="Honeywell Cond Web" w:eastAsia="Honeywell Cond Web" w:hAnsi="Honeywell Cond Web" w:cs="Honeywell Cond Web"/>
        </w:rPr>
        <w:t xml:space="preserve">Information pursuant to applicable law, statute, regulation, or court order, the receiving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will give the disclosing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prompt written notice of the request to provide a reasonable opportunity to object to the disclosure in order to secure a protective order or appropriate remedy.</w:t>
      </w:r>
    </w:p>
    <w:p w14:paraId="0768B529" w14:textId="77777777" w:rsidR="00684E05" w:rsidRPr="00B14B94" w:rsidRDefault="00C9344A" w:rsidP="002A1A88">
      <w:pPr>
        <w:pStyle w:val="ListParagraph"/>
        <w:widowControl w:val="0"/>
        <w:spacing w:after="120" w:line="240" w:lineRule="auto"/>
        <w:ind w:left="360"/>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Each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acknowledges and agrees that if it breaches any obligations of this Non-Disclosure And Non-Use Of Proprietary Information clause, the other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may suffer immediate and irreparable harm for which monetary damages alone shall not be a sufficient remedy and that, in addition to all other remedies that the non-breaching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may have, the non-breaching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shall be entitled to</w:t>
      </w:r>
      <w:r w:rsidR="003E03CB" w:rsidRPr="14E53BE9">
        <w:rPr>
          <w:rFonts w:ascii="Honeywell Cond Web" w:eastAsia="Honeywell Cond Web" w:hAnsi="Honeywell Cond Web" w:cs="Honeywell Cond Web"/>
        </w:rPr>
        <w:t>:</w:t>
      </w:r>
      <w:r w:rsidRPr="14E53BE9">
        <w:rPr>
          <w:rFonts w:ascii="Honeywell Cond Web" w:eastAsia="Honeywell Cond Web" w:hAnsi="Honeywell Cond Web" w:cs="Honeywell Cond Web"/>
        </w:rPr>
        <w:t xml:space="preserve"> </w:t>
      </w:r>
      <w:r w:rsidR="00F15A65" w:rsidRPr="14E53BE9">
        <w:rPr>
          <w:rFonts w:ascii="Honeywell Cond Web" w:eastAsia="Honeywell Cond Web" w:hAnsi="Honeywell Cond Web" w:cs="Honeywell Cond Web"/>
        </w:rPr>
        <w:t>(</w:t>
      </w:r>
      <w:r w:rsidRPr="14E53BE9">
        <w:rPr>
          <w:rFonts w:ascii="Honeywell Cond Web" w:eastAsia="Honeywell Cond Web" w:hAnsi="Honeywell Cond Web" w:cs="Honeywell Cond Web"/>
          <w:b/>
          <w:bCs/>
        </w:rPr>
        <w:t>i</w:t>
      </w:r>
      <w:r w:rsidRPr="14E53BE9">
        <w:rPr>
          <w:rFonts w:ascii="Honeywell Cond Web" w:eastAsia="Honeywell Cond Web" w:hAnsi="Honeywell Cond Web" w:cs="Honeywell Cond Web"/>
        </w:rPr>
        <w:t xml:space="preserve">) seek injunctive relief, specific performance or any other form of relief in a court of competent jurisdiction, including, but not limited to, equitable relief, to remedy a breach or threatened breach hereof by the breaching </w:t>
      </w:r>
      <w:r w:rsidR="00B56231" w:rsidRPr="14E53BE9">
        <w:rPr>
          <w:rFonts w:ascii="Honeywell Cond Web" w:eastAsia="Honeywell Cond Web" w:hAnsi="Honeywell Cond Web" w:cs="Honeywell Cond Web"/>
        </w:rPr>
        <w:t>Party</w:t>
      </w:r>
      <w:r w:rsidR="003E03CB" w:rsidRPr="14E53BE9">
        <w:rPr>
          <w:rFonts w:ascii="Honeywell Cond Web" w:eastAsia="Honeywell Cond Web" w:hAnsi="Honeywell Cond Web" w:cs="Honeywell Cond Web"/>
        </w:rPr>
        <w:t>;</w:t>
      </w:r>
      <w:r w:rsidR="005C4AED"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 xml:space="preserve">and </w:t>
      </w:r>
      <w:r w:rsidR="00F15A65" w:rsidRPr="14E53BE9">
        <w:rPr>
          <w:rFonts w:ascii="Honeywell Cond Web" w:eastAsia="Honeywell Cond Web" w:hAnsi="Honeywell Cond Web" w:cs="Honeywell Cond Web"/>
        </w:rPr>
        <w:t>(</w:t>
      </w:r>
      <w:r w:rsidRPr="14E53BE9">
        <w:rPr>
          <w:rFonts w:ascii="Honeywell Cond Web" w:eastAsia="Honeywell Cond Web" w:hAnsi="Honeywell Cond Web" w:cs="Honeywell Cond Web"/>
          <w:b/>
          <w:bCs/>
        </w:rPr>
        <w:t>ii</w:t>
      </w:r>
      <w:r w:rsidRPr="14E53BE9">
        <w:rPr>
          <w:rFonts w:ascii="Honeywell Cond Web" w:eastAsia="Honeywell Cond Web" w:hAnsi="Honeywell Cond Web" w:cs="Honeywell Cond Web"/>
        </w:rPr>
        <w:t xml:space="preserve">) enforce this Non-Disclosure And Non-Use Of Proprietary Information clause.  The breaching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waives all defenses and objections it may have on grounds of jurisdiction and venue, including, but not limited to, lack of personal jurisdiction and improper venue, and any requirement for the securing or posting of any bond in connection with such remedy.</w:t>
      </w:r>
    </w:p>
    <w:p w14:paraId="1E7809D3" w14:textId="31960A0E" w:rsidR="00C9344A" w:rsidRPr="00B14B94" w:rsidRDefault="00FE50C1" w:rsidP="002A1A88">
      <w:pPr>
        <w:pStyle w:val="ListParagraph"/>
        <w:widowControl w:val="0"/>
        <w:numPr>
          <w:ilvl w:val="0"/>
          <w:numId w:val="3"/>
        </w:numPr>
        <w:spacing w:after="120" w:line="240" w:lineRule="auto"/>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Indemnity Against Patent and Copyright Infringement</w:t>
      </w:r>
      <w:r w:rsidR="00F15A65"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rPr>
        <w:t xml:space="preserve">Honeywell will defend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against any suit arising out of any actual or alleged patent or copyright infringement of a </w:t>
      </w:r>
      <w:r w:rsidR="00C9344A" w:rsidRPr="00677473">
        <w:rPr>
          <w:rFonts w:ascii="Honeywell Cond Web" w:eastAsia="Honeywell Cond Web" w:hAnsi="Honeywell Cond Web" w:cs="Honeywell Cond Web"/>
        </w:rPr>
        <w:t>valid United States patent or copyright</w:t>
      </w:r>
      <w:r w:rsidR="00C9344A" w:rsidRPr="14E53BE9">
        <w:rPr>
          <w:rFonts w:ascii="Honeywell Cond Web" w:eastAsia="Honeywell Cond Web" w:hAnsi="Honeywell Cond Web" w:cs="Honeywell Cond Web"/>
        </w:rPr>
        <w:t xml:space="preserve">, to the extent based on the Product as delivered by Honeywell, and indemnify for any final judgment assessed against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resulting from such suit provided that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notifies Honeywell in writing promptly after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is apprised of the third-party claim, and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agrees to give sole and complete authority, information and assistance (at Honeywell’s reasonable expense) for the defense and disposition of the claim.  </w:t>
      </w:r>
    </w:p>
    <w:p w14:paraId="7E1DA570" w14:textId="77777777" w:rsidR="00C9344A" w:rsidRPr="00B14B94" w:rsidRDefault="00C9344A" w:rsidP="002A1A88">
      <w:pPr>
        <w:widowControl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Honeywell will not be responsible for any compromise or settlement made without Honeywell’s prior written consent. Because Honeywell has sole control of resolving infringement claims hereunder, in no event will Honeywell be liable for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’s attorney fees or costs. </w:t>
      </w:r>
    </w:p>
    <w:p w14:paraId="5260A5F5" w14:textId="31B7EE26" w:rsidR="00C9344A" w:rsidRPr="00B14B94" w:rsidRDefault="00C9344A" w:rsidP="002A1A88">
      <w:pPr>
        <w:widowControl w:val="0"/>
        <w:spacing w:after="120" w:line="240" w:lineRule="auto"/>
        <w:ind w:left="360"/>
        <w:jc w:val="both"/>
        <w:rPr>
          <w:rFonts w:ascii="Honeywell Cond Web" w:eastAsia="Honeywell Cond Web" w:hAnsi="Honeywell Cond Web" w:cs="Honeywell Cond Web"/>
        </w:rPr>
      </w:pPr>
      <w:r w:rsidRPr="00677473">
        <w:rPr>
          <w:rFonts w:ascii="Honeywell Cond Web" w:eastAsia="Honeywell Cond Web" w:hAnsi="Honeywell Cond Web" w:cs="Honeywell Cond Web"/>
        </w:rPr>
        <w:t xml:space="preserve">Honeywell will have no liability or obligation to defend and indemnify </w:t>
      </w:r>
      <w:r w:rsidR="00B27E38" w:rsidRPr="00677473">
        <w:rPr>
          <w:rFonts w:ascii="Honeywell Cond Web" w:eastAsia="Honeywell Cond Web" w:hAnsi="Honeywell Cond Web" w:cs="Honeywell Cond Web"/>
        </w:rPr>
        <w:t>Company</w:t>
      </w:r>
      <w:r w:rsidRPr="00677473">
        <w:rPr>
          <w:rFonts w:ascii="Honeywell Cond Web" w:eastAsia="Honeywell Cond Web" w:hAnsi="Honeywell Cond Web" w:cs="Honeywell Cond Web"/>
        </w:rPr>
        <w:t xml:space="preserve"> to the extent FAR 52.227-1 “Authorization and Consent” applies to </w:t>
      </w:r>
      <w:r w:rsidR="00B27E38" w:rsidRPr="00677473">
        <w:rPr>
          <w:rFonts w:ascii="Honeywell Cond Web" w:eastAsia="Honeywell Cond Web" w:hAnsi="Honeywell Cond Web" w:cs="Honeywell Cond Web"/>
        </w:rPr>
        <w:t>Company</w:t>
      </w:r>
      <w:r w:rsidRPr="00677473">
        <w:rPr>
          <w:rFonts w:ascii="Honeywell Cond Web" w:eastAsia="Honeywell Cond Web" w:hAnsi="Honeywell Cond Web" w:cs="Honeywell Cond Web"/>
        </w:rPr>
        <w:t xml:space="preserve">’s prime or higher-tier contract for infringement of a United States patent and </w:t>
      </w:r>
      <w:r w:rsidR="00B27E38" w:rsidRPr="00677473">
        <w:rPr>
          <w:rFonts w:ascii="Honeywell Cond Web" w:eastAsia="Honeywell Cond Web" w:hAnsi="Honeywell Cond Web" w:cs="Honeywell Cond Web"/>
        </w:rPr>
        <w:t>Company</w:t>
      </w:r>
      <w:r w:rsidRPr="00677473">
        <w:rPr>
          <w:rFonts w:ascii="Honeywell Cond Web" w:eastAsia="Honeywell Cond Web" w:hAnsi="Honeywell Cond Web" w:cs="Honeywell Cond Web"/>
        </w:rPr>
        <w:t xml:space="preserve"> is not subject to any actions for claims, damages, losses, costs and expenses, including reasonable attorneys’ fees by a third party.</w:t>
      </w:r>
    </w:p>
    <w:p w14:paraId="60CB93F9" w14:textId="77777777" w:rsidR="00C9344A" w:rsidRPr="00B14B94" w:rsidRDefault="00C9344A" w:rsidP="002A1A88">
      <w:pPr>
        <w:widowControl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Honeywell will have no liability or obligation to defend and indemnify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with respect to claims of infringement </w:t>
      </w:r>
      <w:r w:rsidRPr="14E53BE9">
        <w:rPr>
          <w:rFonts w:ascii="Honeywell Cond Web" w:eastAsia="Honeywell Cond Web" w:hAnsi="Honeywell Cond Web" w:cs="Honeywell Cond Web"/>
        </w:rPr>
        <w:lastRenderedPageBreak/>
        <w:t>arising out of or based on: (</w:t>
      </w:r>
      <w:r w:rsidRPr="14E53BE9">
        <w:rPr>
          <w:rFonts w:ascii="Honeywell Cond Web" w:eastAsia="Honeywell Cond Web" w:hAnsi="Honeywell Cond Web" w:cs="Honeywell Cond Web"/>
          <w:b/>
          <w:bCs/>
        </w:rPr>
        <w:t>a</w:t>
      </w:r>
      <w:r w:rsidRPr="14E53BE9">
        <w:rPr>
          <w:rFonts w:ascii="Honeywell Cond Web" w:eastAsia="Honeywell Cond Web" w:hAnsi="Honeywell Cond Web" w:cs="Honeywell Cond Web"/>
        </w:rPr>
        <w:t xml:space="preserve">) Products supplied pursuant to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’s </w:t>
      </w:r>
      <w:r w:rsidRPr="00787527">
        <w:rPr>
          <w:rFonts w:ascii="Honeywell Cond Web" w:eastAsia="Honeywell Cond Web" w:hAnsi="Honeywell Cond Web" w:cs="Honeywell Cond Web"/>
          <w:color w:val="000000" w:themeColor="text1"/>
        </w:rPr>
        <w:t>designs, drawings or manufacturing specifications; (</w:t>
      </w:r>
      <w:r w:rsidRPr="00787527">
        <w:rPr>
          <w:rFonts w:ascii="Honeywell Cond Web" w:eastAsia="Honeywell Cond Web" w:hAnsi="Honeywell Cond Web" w:cs="Honeywell Cond Web"/>
          <w:b/>
          <w:bCs/>
          <w:color w:val="000000" w:themeColor="text1"/>
        </w:rPr>
        <w:t>b</w:t>
      </w:r>
      <w:r w:rsidRPr="00787527">
        <w:rPr>
          <w:rFonts w:ascii="Honeywell Cond Web" w:eastAsia="Honeywell Cond Web" w:hAnsi="Honeywell Cond Web" w:cs="Honeywell Cond Web"/>
          <w:color w:val="000000" w:themeColor="text1"/>
        </w:rPr>
        <w:t>)</w:t>
      </w:r>
      <w:r w:rsidR="00BB4808" w:rsidRPr="00787527">
        <w:rPr>
          <w:rFonts w:ascii="Honeywell Cond Web" w:eastAsia="Honeywell Cond Web" w:hAnsi="Honeywell Cond Web" w:cs="Honeywell Cond Web"/>
          <w:color w:val="000000" w:themeColor="text1"/>
        </w:rPr>
        <w:t xml:space="preserve"> </w:t>
      </w:r>
      <w:r w:rsidRPr="00787527">
        <w:rPr>
          <w:rFonts w:ascii="Honeywell Cond Web" w:eastAsia="Honeywell Cond Web" w:hAnsi="Honeywell Cond Web" w:cs="Honeywell Cond Web"/>
          <w:color w:val="000000" w:themeColor="text1"/>
          <w:lang w:eastAsia="zh-CN"/>
        </w:rPr>
        <w:t>“</w:t>
      </w:r>
      <w:r w:rsidR="00BB4808" w:rsidRPr="00787527">
        <w:rPr>
          <w:rFonts w:ascii="Honeywell Cond Web" w:eastAsia="Honeywell Cond Web" w:hAnsi="Honeywell Cond Web" w:cs="Honeywell Cond Web"/>
          <w:color w:val="000000" w:themeColor="text1"/>
        </w:rPr>
        <w:t>Products used other than for their ordinary intended purpose as documented in the Product documentation</w:t>
      </w:r>
      <w:r w:rsidRPr="00787527">
        <w:rPr>
          <w:rFonts w:ascii="Honeywell Cond Web" w:eastAsia="Honeywell Cond Web" w:hAnsi="Honeywell Cond Web" w:cs="Honeywell Cond Web"/>
          <w:color w:val="000000" w:themeColor="text1"/>
        </w:rPr>
        <w:t>; (</w:t>
      </w:r>
      <w:r w:rsidRPr="00787527">
        <w:rPr>
          <w:rFonts w:ascii="Honeywell Cond Web" w:eastAsia="Honeywell Cond Web" w:hAnsi="Honeywell Cond Web" w:cs="Honeywell Cond Web"/>
          <w:b/>
          <w:bCs/>
          <w:color w:val="000000" w:themeColor="text1"/>
        </w:rPr>
        <w:t>c</w:t>
      </w:r>
      <w:r w:rsidRPr="00787527">
        <w:rPr>
          <w:rFonts w:ascii="Honeywell Cond Web" w:eastAsia="Honeywell Cond Web" w:hAnsi="Honeywell Cond Web" w:cs="Honeywell Cond Web"/>
          <w:color w:val="000000" w:themeColor="text1"/>
        </w:rPr>
        <w:t xml:space="preserve">) any combination of the Product with any </w:t>
      </w:r>
      <w:r w:rsidR="009118F6" w:rsidRPr="00787527">
        <w:rPr>
          <w:rFonts w:ascii="Honeywell Cond Web" w:eastAsia="Honeywell Cond Web" w:hAnsi="Honeywell Cond Web" w:cs="Honeywell Cond Web"/>
          <w:color w:val="000000" w:themeColor="text1"/>
        </w:rPr>
        <w:t>article</w:t>
      </w:r>
      <w:r w:rsidRPr="00787527">
        <w:rPr>
          <w:rFonts w:ascii="Honeywell Cond Web" w:eastAsia="Honeywell Cond Web" w:hAnsi="Honeywell Cond Web" w:cs="Honeywell Cond Web"/>
          <w:color w:val="000000" w:themeColor="text1"/>
        </w:rPr>
        <w:t xml:space="preserve"> or service not furnished by Honeywell; (</w:t>
      </w:r>
      <w:r w:rsidRPr="00787527">
        <w:rPr>
          <w:rFonts w:ascii="Honeywell Cond Web" w:eastAsia="Honeywell Cond Web" w:hAnsi="Honeywell Cond Web" w:cs="Honeywell Cond Web"/>
          <w:b/>
          <w:bCs/>
          <w:color w:val="000000" w:themeColor="text1"/>
        </w:rPr>
        <w:t>d</w:t>
      </w:r>
      <w:r w:rsidRPr="00787527">
        <w:rPr>
          <w:rFonts w:ascii="Honeywell Cond Web" w:eastAsia="Honeywell Cond Web" w:hAnsi="Honeywell Cond Web" w:cs="Honeywell Cond Web"/>
          <w:color w:val="000000" w:themeColor="text1"/>
        </w:rPr>
        <w:t xml:space="preserve">) </w:t>
      </w:r>
      <w:r w:rsidR="00556A1C" w:rsidRPr="00787527">
        <w:rPr>
          <w:rFonts w:ascii="Honeywell Cond Web" w:eastAsia="Honeywell Cond Web" w:hAnsi="Honeywell Cond Web" w:cs="Honeywell Cond Web"/>
          <w:color w:val="000000" w:themeColor="text1"/>
        </w:rPr>
        <w:t xml:space="preserve">use of other than the latest version </w:t>
      </w:r>
      <w:r w:rsidR="00556A1C" w:rsidRPr="14E53BE9">
        <w:rPr>
          <w:rFonts w:ascii="Honeywell Cond Web" w:eastAsia="Honeywell Cond Web" w:hAnsi="Honeywell Cond Web" w:cs="Honeywell Cond Web"/>
        </w:rPr>
        <w:t>of software Product released by Honeywell; (</w:t>
      </w:r>
      <w:r w:rsidR="00556A1C" w:rsidRPr="14E53BE9">
        <w:rPr>
          <w:rFonts w:ascii="Honeywell Cond Web" w:eastAsia="Honeywell Cond Web" w:hAnsi="Honeywell Cond Web" w:cs="Honeywell Cond Web"/>
          <w:b/>
          <w:bCs/>
        </w:rPr>
        <w:t>e</w:t>
      </w:r>
      <w:r w:rsidR="00556A1C"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any modification of the Product other than a modification by Honeywell; or (</w:t>
      </w:r>
      <w:r w:rsidR="00556A1C" w:rsidRPr="14E53BE9">
        <w:rPr>
          <w:rFonts w:ascii="Honeywell Cond Web" w:eastAsia="Honeywell Cond Web" w:hAnsi="Honeywell Cond Web" w:cs="Honeywell Cond Web"/>
          <w:b/>
          <w:bCs/>
        </w:rPr>
        <w:t>f</w:t>
      </w:r>
      <w:r w:rsidRPr="14E53BE9">
        <w:rPr>
          <w:rFonts w:ascii="Honeywell Cond Web" w:eastAsia="Honeywell Cond Web" w:hAnsi="Honeywell Cond Web" w:cs="Honeywell Cond Web"/>
          <w:b/>
          <w:bCs/>
        </w:rPr>
        <w:t>)</w:t>
      </w:r>
      <w:r w:rsidRPr="14E53BE9">
        <w:rPr>
          <w:rFonts w:ascii="Honeywell Cond Web" w:eastAsia="Honeywell Cond Web" w:hAnsi="Honeywell Cond Web" w:cs="Honeywell Cond Web"/>
        </w:rPr>
        <w:t xml:space="preserve"> damages based on a theory of liability other than infringement by the Product.</w:t>
      </w:r>
    </w:p>
    <w:p w14:paraId="7CF8ADD7" w14:textId="77777777" w:rsidR="00C9344A" w:rsidRPr="00B14B94" w:rsidRDefault="00C9344A" w:rsidP="002A1A88">
      <w:pPr>
        <w:widowControl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Further,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agrees to indemnify and defend Honeywell to the same extent and subject to the same restrictions set forth in Honeywell’s obligations to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as set forth in this “Indemnity Against Patent and Copyright Infringement” </w:t>
      </w:r>
      <w:r w:rsidR="009118F6" w:rsidRPr="14E53BE9">
        <w:rPr>
          <w:rFonts w:ascii="Honeywell Cond Web" w:eastAsia="Honeywell Cond Web" w:hAnsi="Honeywell Cond Web" w:cs="Honeywell Cond Web"/>
        </w:rPr>
        <w:t>article</w:t>
      </w:r>
      <w:r w:rsidRPr="14E53BE9">
        <w:rPr>
          <w:rFonts w:ascii="Honeywell Cond Web" w:eastAsia="Honeywell Cond Web" w:hAnsi="Honeywell Cond Web" w:cs="Honeywell Cond Web"/>
        </w:rPr>
        <w:t xml:space="preserve"> for any claim against Honeywell based upon a claim of infringement resulting from (</w:t>
      </w:r>
      <w:r w:rsidRPr="14E53BE9">
        <w:rPr>
          <w:rFonts w:ascii="Honeywell Cond Web" w:eastAsia="Honeywell Cond Web" w:hAnsi="Honeywell Cond Web" w:cs="Honeywell Cond Web"/>
          <w:b/>
          <w:bCs/>
        </w:rPr>
        <w:t>a</w:t>
      </w:r>
      <w:r w:rsidRPr="14E53BE9">
        <w:rPr>
          <w:rFonts w:ascii="Honeywell Cond Web" w:eastAsia="Honeywell Cond Web" w:hAnsi="Honeywell Cond Web" w:cs="Honeywell Cond Web"/>
        </w:rPr>
        <w:t>), (</w:t>
      </w:r>
      <w:r w:rsidRPr="14E53BE9">
        <w:rPr>
          <w:rFonts w:ascii="Honeywell Cond Web" w:eastAsia="Honeywell Cond Web" w:hAnsi="Honeywell Cond Web" w:cs="Honeywell Cond Web"/>
          <w:b/>
          <w:bCs/>
        </w:rPr>
        <w:t>b</w:t>
      </w:r>
      <w:r w:rsidRPr="14E53BE9">
        <w:rPr>
          <w:rFonts w:ascii="Honeywell Cond Web" w:eastAsia="Honeywell Cond Web" w:hAnsi="Honeywell Cond Web" w:cs="Honeywell Cond Web"/>
        </w:rPr>
        <w:t>), (</w:t>
      </w:r>
      <w:r w:rsidRPr="14E53BE9">
        <w:rPr>
          <w:rFonts w:ascii="Honeywell Cond Web" w:eastAsia="Honeywell Cond Web" w:hAnsi="Honeywell Cond Web" w:cs="Honeywell Cond Web"/>
          <w:b/>
          <w:bCs/>
        </w:rPr>
        <w:t>c</w:t>
      </w:r>
      <w:r w:rsidRPr="14E53BE9">
        <w:rPr>
          <w:rFonts w:ascii="Honeywell Cond Web" w:eastAsia="Honeywell Cond Web" w:hAnsi="Honeywell Cond Web" w:cs="Honeywell Cond Web"/>
        </w:rPr>
        <w:t>), (</w:t>
      </w:r>
      <w:r w:rsidRPr="14E53BE9">
        <w:rPr>
          <w:rFonts w:ascii="Honeywell Cond Web" w:eastAsia="Honeywell Cond Web" w:hAnsi="Honeywell Cond Web" w:cs="Honeywell Cond Web"/>
          <w:b/>
          <w:bCs/>
        </w:rPr>
        <w:t>d</w:t>
      </w:r>
      <w:r w:rsidRPr="14E53BE9">
        <w:rPr>
          <w:rFonts w:ascii="Honeywell Cond Web" w:eastAsia="Honeywell Cond Web" w:hAnsi="Honeywell Cond Web" w:cs="Honeywell Cond Web"/>
        </w:rPr>
        <w:t>), (</w:t>
      </w:r>
      <w:r w:rsidRPr="14E53BE9">
        <w:rPr>
          <w:rFonts w:ascii="Honeywell Cond Web" w:eastAsia="Honeywell Cond Web" w:hAnsi="Honeywell Cond Web" w:cs="Honeywell Cond Web"/>
          <w:b/>
          <w:bCs/>
        </w:rPr>
        <w:t>e</w:t>
      </w:r>
      <w:r w:rsidRPr="14E53BE9">
        <w:rPr>
          <w:rFonts w:ascii="Honeywell Cond Web" w:eastAsia="Honeywell Cond Web" w:hAnsi="Honeywell Cond Web" w:cs="Honeywell Cond Web"/>
        </w:rPr>
        <w:t>)</w:t>
      </w:r>
      <w:r w:rsidR="00556A1C" w:rsidRPr="14E53BE9">
        <w:rPr>
          <w:rFonts w:ascii="Honeywell Cond Web" w:eastAsia="Honeywell Cond Web" w:hAnsi="Honeywell Cond Web" w:cs="Honeywell Cond Web"/>
        </w:rPr>
        <w:t>, or (</w:t>
      </w:r>
      <w:r w:rsidR="00556A1C" w:rsidRPr="14E53BE9">
        <w:rPr>
          <w:rFonts w:ascii="Honeywell Cond Web" w:eastAsia="Honeywell Cond Web" w:hAnsi="Honeywell Cond Web" w:cs="Honeywell Cond Web"/>
          <w:b/>
          <w:bCs/>
        </w:rPr>
        <w:t>f</w:t>
      </w:r>
      <w:r w:rsidR="00556A1C" w:rsidRPr="14E53BE9">
        <w:rPr>
          <w:rFonts w:ascii="Honeywell Cond Web" w:eastAsia="Honeywell Cond Web" w:hAnsi="Honeywell Cond Web" w:cs="Honeywell Cond Web"/>
        </w:rPr>
        <w:t>)</w:t>
      </w:r>
      <w:r w:rsidRPr="14E53BE9">
        <w:rPr>
          <w:rFonts w:ascii="Honeywell Cond Web" w:eastAsia="Honeywell Cond Web" w:hAnsi="Honeywell Cond Web" w:cs="Honeywell Cond Web"/>
        </w:rPr>
        <w:t xml:space="preserve"> of the preceding paragraph.</w:t>
      </w:r>
    </w:p>
    <w:p w14:paraId="6B321101" w14:textId="77777777" w:rsidR="00C9344A" w:rsidRPr="00B14B94" w:rsidRDefault="00C9344A" w:rsidP="002A1A88">
      <w:pPr>
        <w:widowControl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If a claim of infringement is made, or if Honeywell believes that such a claim is likely, Honeywell may, at its option, and at its expense: (</w:t>
      </w:r>
      <w:r w:rsidR="003E03CB" w:rsidRPr="14E53BE9">
        <w:rPr>
          <w:rFonts w:ascii="Honeywell Cond Web" w:eastAsia="Honeywell Cond Web" w:hAnsi="Honeywell Cond Web" w:cs="Honeywell Cond Web"/>
          <w:b/>
          <w:bCs/>
        </w:rPr>
        <w:t>1</w:t>
      </w:r>
      <w:r w:rsidRPr="14E53BE9">
        <w:rPr>
          <w:rFonts w:ascii="Honeywell Cond Web" w:eastAsia="Honeywell Cond Web" w:hAnsi="Honeywell Cond Web" w:cs="Honeywell Cond Web"/>
        </w:rPr>
        <w:t xml:space="preserve">) procure for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the right to continue using the Product;</w:t>
      </w:r>
      <w:r w:rsidR="003E03CB" w:rsidRPr="14E53BE9">
        <w:rPr>
          <w:rFonts w:ascii="Honeywell Cond Web" w:eastAsia="Honeywell Cond Web" w:hAnsi="Honeywell Cond Web" w:cs="Honeywell Cond Web"/>
        </w:rPr>
        <w:t xml:space="preserve"> or</w:t>
      </w:r>
      <w:r w:rsidRPr="14E53BE9">
        <w:rPr>
          <w:rFonts w:ascii="Honeywell Cond Web" w:eastAsia="Honeywell Cond Web" w:hAnsi="Honeywell Cond Web" w:cs="Honeywell Cond Web"/>
        </w:rPr>
        <w:t xml:space="preserve"> (</w:t>
      </w:r>
      <w:r w:rsidR="003E03CB" w:rsidRPr="14E53BE9">
        <w:rPr>
          <w:rFonts w:ascii="Honeywell Cond Web" w:eastAsia="Honeywell Cond Web" w:hAnsi="Honeywell Cond Web" w:cs="Honeywell Cond Web"/>
          <w:b/>
          <w:bCs/>
        </w:rPr>
        <w:t>2</w:t>
      </w:r>
      <w:r w:rsidRPr="14E53BE9">
        <w:rPr>
          <w:rFonts w:ascii="Honeywell Cond Web" w:eastAsia="Honeywell Cond Web" w:hAnsi="Honeywell Cond Web" w:cs="Honeywell Cond Web"/>
        </w:rPr>
        <w:t>) replace or modify the Product so that it becomes non-infringing; or (</w:t>
      </w:r>
      <w:r w:rsidR="003E03CB" w:rsidRPr="14E53BE9">
        <w:rPr>
          <w:rFonts w:ascii="Honeywell Cond Web" w:eastAsia="Honeywell Cond Web" w:hAnsi="Honeywell Cond Web" w:cs="Honeywell Cond Web"/>
          <w:b/>
          <w:bCs/>
        </w:rPr>
        <w:t>3</w:t>
      </w:r>
      <w:r w:rsidRPr="14E53BE9">
        <w:rPr>
          <w:rFonts w:ascii="Honeywell Cond Web" w:eastAsia="Honeywell Cond Web" w:hAnsi="Honeywell Cond Web" w:cs="Honeywell Cond Web"/>
        </w:rPr>
        <w:t xml:space="preserve">) accept return of the Product or terminate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’s license to use the infringing Product in the case of a software Product and grant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a credit for the purchase price or license fee paid for such Product, less a reasonable depreciation for use, damage, and obsolescence.  Further, Honeywell may cease shipping infringing Products without being in breach of this Agreement.</w:t>
      </w:r>
    </w:p>
    <w:p w14:paraId="7AC355F6" w14:textId="77777777" w:rsidR="00C9344A" w:rsidRPr="00B14B94" w:rsidRDefault="00C9344A" w:rsidP="002A1A88">
      <w:pPr>
        <w:widowControl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If the final judgment assessed against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is based on the revenue generated from the use of the Product, as opposed to from the sale of the Product by Honeywell to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(whether alone or in combination with any article or service not furnished by Honeywell), then Honeywell’s liability under this indemnity, exclusive of defense costs, shall be limited to a reasonable royalty based on the contract price paid by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to Honeywell for the Product that gave rise to the claim.</w:t>
      </w:r>
    </w:p>
    <w:p w14:paraId="32C5AF49" w14:textId="77777777" w:rsidR="00C9344A" w:rsidRPr="00B14B94" w:rsidRDefault="00C9344A" w:rsidP="002A1A88">
      <w:pPr>
        <w:widowControl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Any liability of Honeywell under this “Indemnity Against Patent and Copyright Infringement” is subject to the provisions of the “Limitation of Liability” </w:t>
      </w:r>
      <w:r w:rsidR="009118F6" w:rsidRPr="14E53BE9">
        <w:rPr>
          <w:rFonts w:ascii="Honeywell Cond Web" w:eastAsia="Honeywell Cond Web" w:hAnsi="Honeywell Cond Web" w:cs="Honeywell Cond Web"/>
        </w:rPr>
        <w:t>article</w:t>
      </w:r>
      <w:r w:rsidRPr="14E53BE9">
        <w:rPr>
          <w:rFonts w:ascii="Honeywell Cond Web" w:eastAsia="Honeywell Cond Web" w:hAnsi="Honeywell Cond Web" w:cs="Honeywell Cond Web"/>
        </w:rPr>
        <w:t xml:space="preserve"> of this Agreement.</w:t>
      </w:r>
    </w:p>
    <w:p w14:paraId="64E2532B" w14:textId="77777777" w:rsidR="00C9344A" w:rsidRPr="00B14B94" w:rsidRDefault="00C9344A" w:rsidP="002A1A88">
      <w:pPr>
        <w:widowControl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This “Indemnity Against Patent and Copyright Infringement” </w:t>
      </w:r>
      <w:r w:rsidR="009118F6" w:rsidRPr="14E53BE9">
        <w:rPr>
          <w:rFonts w:ascii="Honeywell Cond Web" w:eastAsia="Honeywell Cond Web" w:hAnsi="Honeywell Cond Web" w:cs="Honeywell Cond Web"/>
        </w:rPr>
        <w:t>article</w:t>
      </w:r>
      <w:r w:rsidRPr="14E53BE9">
        <w:rPr>
          <w:rFonts w:ascii="Honeywell Cond Web" w:eastAsia="Honeywell Cond Web" w:hAnsi="Honeywell Cond Web" w:cs="Honeywell Cond Web"/>
        </w:rPr>
        <w:t xml:space="preserve"> states the Parties’ entire liability, sole recourse and their exclusive remedies with respect to patent and copyright infringement claims.  All other warranties against infringement or misappropriation of any intellectual property rights, statutory, </w:t>
      </w:r>
      <w:proofErr w:type="gramStart"/>
      <w:r w:rsidRPr="14E53BE9">
        <w:rPr>
          <w:rFonts w:ascii="Honeywell Cond Web" w:eastAsia="Honeywell Cond Web" w:hAnsi="Honeywell Cond Web" w:cs="Honeywell Cond Web"/>
        </w:rPr>
        <w:t>express</w:t>
      </w:r>
      <w:proofErr w:type="gramEnd"/>
      <w:r w:rsidRPr="14E53BE9">
        <w:rPr>
          <w:rFonts w:ascii="Honeywell Cond Web" w:eastAsia="Honeywell Cond Web" w:hAnsi="Honeywell Cond Web" w:cs="Honeywell Cond Web"/>
        </w:rPr>
        <w:t xml:space="preserve"> or implied are hereby disclaimed.</w:t>
      </w:r>
    </w:p>
    <w:p w14:paraId="7A19A1ED" w14:textId="62AE3ABF" w:rsidR="009078E5" w:rsidRPr="001525CD" w:rsidRDefault="00FE50C1"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Software License</w:t>
      </w:r>
      <w:r w:rsidR="00083BD6"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rPr>
        <w:t>“</w:t>
      </w:r>
      <w:r w:rsidR="00C9344A" w:rsidRPr="14E53BE9">
        <w:rPr>
          <w:rFonts w:ascii="Honeywell Cond Web" w:eastAsia="Honeywell Cond Web" w:hAnsi="Honeywell Cond Web" w:cs="Honeywell Cond Web"/>
          <w:b/>
          <w:bCs/>
        </w:rPr>
        <w:t>Licensed Software</w:t>
      </w:r>
      <w:r w:rsidR="00C9344A" w:rsidRPr="14E53BE9">
        <w:rPr>
          <w:rFonts w:ascii="Honeywell Cond Web" w:eastAsia="Honeywell Cond Web" w:hAnsi="Honeywell Cond Web" w:cs="Honeywell Cond Web"/>
        </w:rPr>
        <w:t xml:space="preserve">” means software, including all related updates, changes, revisions and documentation, if any, that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is entitled to use under the terms of this </w:t>
      </w:r>
      <w:r w:rsidR="0032753E" w:rsidRPr="14E53BE9">
        <w:rPr>
          <w:rFonts w:ascii="Honeywell Cond Web" w:eastAsia="Honeywell Cond Web" w:hAnsi="Honeywell Cond Web" w:cs="Honeywell Cond Web"/>
        </w:rPr>
        <w:t>Agreement,</w:t>
      </w:r>
      <w:r w:rsidR="00C9344A" w:rsidRPr="14E53BE9">
        <w:rPr>
          <w:rFonts w:ascii="Honeywell Cond Web" w:eastAsia="Honeywell Cond Web" w:hAnsi="Honeywell Cond Web" w:cs="Honeywell Cond Web"/>
        </w:rPr>
        <w:t xml:space="preserve"> and which is not subject to a separate software license between the parties.</w:t>
      </w:r>
      <w:r w:rsidR="005511A9" w:rsidRPr="14E53BE9">
        <w:rPr>
          <w:rFonts w:ascii="Honeywell Cond Web" w:eastAsia="Honeywell Cond Web" w:hAnsi="Honeywell Cond Web" w:cs="Honeywell Cond Web"/>
        </w:rPr>
        <w:t xml:space="preserve"> License. </w:t>
      </w:r>
      <w:r w:rsidR="00C9344A" w:rsidRPr="14E53BE9">
        <w:rPr>
          <w:rFonts w:ascii="Honeywell Cond Web" w:eastAsia="Honeywell Cond Web" w:hAnsi="Honeywell Cond Web" w:cs="Honeywell Cond Web"/>
        </w:rPr>
        <w:t xml:space="preserve">Subject to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’s compliance with the terms of this Agreement, Honeywell grants to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and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accepts a nontransferable, nonexclusive license, without the right to sublicense, to use the Licensed Software</w:t>
      </w:r>
      <w:r w:rsidR="00AA209C"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rPr>
        <w:t xml:space="preserve">in the ordinary and normal operation of the Product on which it is installed or with which it is intended to be used under this license.  </w:t>
      </w:r>
      <w:r w:rsidR="005511A9" w:rsidRPr="14E53BE9">
        <w:rPr>
          <w:rFonts w:ascii="Honeywell Cond Web" w:eastAsia="Honeywell Cond Web" w:hAnsi="Honeywell Cond Web" w:cs="Honeywell Cond Web"/>
        </w:rPr>
        <w:t>(</w:t>
      </w:r>
      <w:r w:rsidR="005511A9" w:rsidRPr="14E53BE9">
        <w:rPr>
          <w:rFonts w:ascii="Honeywell Cond Web" w:eastAsia="Honeywell Cond Web" w:hAnsi="Honeywell Cond Web" w:cs="Honeywell Cond Web"/>
          <w:b/>
          <w:bCs/>
        </w:rPr>
        <w:t>a</w:t>
      </w:r>
      <w:r w:rsidR="005511A9"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Ownership</w:t>
      </w:r>
      <w:r w:rsidR="00C9344A" w:rsidRPr="14E53BE9">
        <w:rPr>
          <w:rFonts w:ascii="Honeywell Cond Web" w:eastAsia="Honeywell Cond Web" w:hAnsi="Honeywell Cond Web" w:cs="Honeywell Cond Web"/>
        </w:rPr>
        <w:t xml:space="preserve">. Honeywell (and its licensor(s), if applicable) retains all title to the intellectual property related to all material and Licensed Software provided under this Agreement, all of which are owned by Honeywell, or its licensor(s), are protected by copyright laws, and are to be treated like any other copyrighted material. </w:t>
      </w:r>
      <w:r w:rsidR="005511A9" w:rsidRPr="14E53BE9">
        <w:rPr>
          <w:rFonts w:ascii="Honeywell Cond Web" w:eastAsia="Honeywell Cond Web" w:hAnsi="Honeywell Cond Web" w:cs="Honeywell Cond Web"/>
        </w:rPr>
        <w:t>(</w:t>
      </w:r>
      <w:r w:rsidR="005511A9" w:rsidRPr="14E53BE9">
        <w:rPr>
          <w:rFonts w:ascii="Honeywell Cond Web" w:eastAsia="Honeywell Cond Web" w:hAnsi="Honeywell Cond Web" w:cs="Honeywell Cond Web"/>
          <w:b/>
          <w:bCs/>
        </w:rPr>
        <w:t>b</w:t>
      </w:r>
      <w:r w:rsidR="005511A9"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Transfer of Licensed Software</w:t>
      </w:r>
      <w:r w:rsidR="00C9344A" w:rsidRPr="14E53BE9">
        <w:rPr>
          <w:rFonts w:ascii="Honeywell Cond Web" w:eastAsia="Honeywell Cond Web" w:hAnsi="Honeywell Cond Web" w:cs="Honeywell Cond Web"/>
        </w:rPr>
        <w:t xml:space="preserve">.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may transfer its license to use the Licensed Software and all </w:t>
      </w:r>
      <w:r w:rsidR="00391AA9" w:rsidRPr="14E53BE9">
        <w:rPr>
          <w:rFonts w:ascii="Honeywell Cond Web" w:eastAsia="Honeywell Cond Web" w:hAnsi="Honeywell Cond Web" w:cs="Honeywell Cond Web"/>
        </w:rPr>
        <w:t xml:space="preserve">accompanying </w:t>
      </w:r>
      <w:r w:rsidR="00C9344A" w:rsidRPr="14E53BE9">
        <w:rPr>
          <w:rFonts w:ascii="Honeywell Cond Web" w:eastAsia="Honeywell Cond Web" w:hAnsi="Honeywell Cond Web" w:cs="Honeywell Cond Web"/>
        </w:rPr>
        <w:t xml:space="preserve">materials to a third party only in conjunction with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’s sale of any Honeywell or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product on which the Licensed Software is installed or with which it is used.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is to retain no copies.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’s transfer of the Licensed Software as authorized herein must be under terms consistent with and no less stringent than the terms set forth in this Agreement. Except as specifically permitted in this Agreement, the Licensed Software may not be sublicensed, </w:t>
      </w:r>
      <w:proofErr w:type="gramStart"/>
      <w:r w:rsidR="00C9344A" w:rsidRPr="14E53BE9">
        <w:rPr>
          <w:rFonts w:ascii="Honeywell Cond Web" w:eastAsia="Honeywell Cond Web" w:hAnsi="Honeywell Cond Web" w:cs="Honeywell Cond Web"/>
        </w:rPr>
        <w:t>transferred</w:t>
      </w:r>
      <w:proofErr w:type="gramEnd"/>
      <w:r w:rsidR="00C9344A" w:rsidRPr="14E53BE9">
        <w:rPr>
          <w:rFonts w:ascii="Honeywell Cond Web" w:eastAsia="Honeywell Cond Web" w:hAnsi="Honeywell Cond Web" w:cs="Honeywell Cond Web"/>
        </w:rPr>
        <w:t xml:space="preserve"> or loaned to any other party without Honeywell’s prior express written consent.  </w:t>
      </w:r>
      <w:r w:rsidR="005511A9" w:rsidRPr="14E53BE9">
        <w:rPr>
          <w:rFonts w:ascii="Honeywell Cond Web" w:eastAsia="Honeywell Cond Web" w:hAnsi="Honeywell Cond Web" w:cs="Honeywell Cond Web"/>
        </w:rPr>
        <w:t>(</w:t>
      </w:r>
      <w:r w:rsidR="005511A9" w:rsidRPr="14E53BE9">
        <w:rPr>
          <w:rFonts w:ascii="Honeywell Cond Web" w:eastAsia="Honeywell Cond Web" w:hAnsi="Honeywell Cond Web" w:cs="Honeywell Cond Web"/>
          <w:b/>
          <w:bCs/>
        </w:rPr>
        <w:t>c</w:t>
      </w:r>
      <w:r w:rsidR="005511A9"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Copies</w:t>
      </w:r>
      <w:r w:rsidR="00C9344A" w:rsidRPr="14E53BE9">
        <w:rPr>
          <w:rFonts w:ascii="Honeywell Cond Web" w:eastAsia="Honeywell Cond Web" w:hAnsi="Honeywell Cond Web" w:cs="Honeywell Cond Web"/>
        </w:rPr>
        <w:t xml:space="preserve">.  Unless specifically authorized by Honeywell in writing,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is prohibited from making copies of Licensed Software except for backup purposes.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will reproduce and include all Honeywell proprietary and copyright notices and other legends both in and on every copy made. </w:t>
      </w:r>
      <w:r w:rsidR="005511A9" w:rsidRPr="14E53BE9">
        <w:rPr>
          <w:rFonts w:ascii="Honeywell Cond Web" w:eastAsia="Honeywell Cond Web" w:hAnsi="Honeywell Cond Web" w:cs="Honeywell Cond Web"/>
        </w:rPr>
        <w:t>(</w:t>
      </w:r>
      <w:r w:rsidR="005511A9" w:rsidRPr="14E53BE9">
        <w:rPr>
          <w:rFonts w:ascii="Honeywell Cond Web" w:eastAsia="Honeywell Cond Web" w:hAnsi="Honeywell Cond Web" w:cs="Honeywell Cond Web"/>
          <w:b/>
          <w:bCs/>
        </w:rPr>
        <w:t>d</w:t>
      </w:r>
      <w:r w:rsidR="005511A9"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Protecting Integrity</w:t>
      </w:r>
      <w:r w:rsidR="00C9344A" w:rsidRPr="14E53BE9">
        <w:rPr>
          <w:rFonts w:ascii="Honeywell Cond Web" w:eastAsia="Honeywell Cond Web" w:hAnsi="Honeywell Cond Web" w:cs="Honeywell Cond Web"/>
        </w:rPr>
        <w:t xml:space="preserve">.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may not directly or indirectly make any effort to deconstruct the Licensed Software, including, but not limited to: translating, decompiling, disassembling, reverse assembling, reverse engineering, creating derivative works or compilations, or performing any other operation to obtain any portion of its contents.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will take all reasonable actions necessary to prevent unauthorized access, disclosure or use of the Licensed Software. </w:t>
      </w:r>
      <w:r w:rsidR="005511A9" w:rsidRPr="14E53BE9">
        <w:rPr>
          <w:rFonts w:ascii="Honeywell Cond Web" w:eastAsia="Honeywell Cond Web" w:hAnsi="Honeywell Cond Web" w:cs="Honeywell Cond Web"/>
        </w:rPr>
        <w:t>(</w:t>
      </w:r>
      <w:r w:rsidR="005511A9" w:rsidRPr="14E53BE9">
        <w:rPr>
          <w:rFonts w:ascii="Honeywell Cond Web" w:eastAsia="Honeywell Cond Web" w:hAnsi="Honeywell Cond Web" w:cs="Honeywell Cond Web"/>
          <w:b/>
          <w:bCs/>
        </w:rPr>
        <w:t>e</w:t>
      </w:r>
      <w:r w:rsidR="005511A9"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Negation of Other Licenses</w:t>
      </w:r>
      <w:r w:rsidR="00C9344A" w:rsidRPr="14E53BE9">
        <w:rPr>
          <w:rFonts w:ascii="Honeywell Cond Web" w:eastAsia="Honeywell Cond Web" w:hAnsi="Honeywell Cond Web" w:cs="Honeywell Cond Web"/>
        </w:rPr>
        <w:t xml:space="preserve">.  Except as expressly granted herein, no license or right, including sublicensing rights, either expressly, implicitly, by estoppel, conduct of the parties, or otherwise, is granted by Honeywell to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w:t>
      </w:r>
    </w:p>
    <w:p w14:paraId="08B884FB" w14:textId="38692A0D" w:rsidR="00710B6B" w:rsidRDefault="00FE50C1"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Special Tooling and Data</w:t>
      </w:r>
      <w:r w:rsidR="00E76B73"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rPr>
        <w:t xml:space="preserve">Special Tooling includes, but is not limited to, jigs, dies, fixtures, molds, patterns, special taps, special gauges, special test equipment, other special equipment and manufacturing aids, and replacement items, </w:t>
      </w:r>
      <w:r w:rsidR="00C9344A" w:rsidRPr="14E53BE9">
        <w:rPr>
          <w:rFonts w:ascii="Honeywell Cond Web" w:eastAsia="Honeywell Cond Web" w:hAnsi="Honeywell Cond Web" w:cs="Honeywell Cond Web"/>
        </w:rPr>
        <w:lastRenderedPageBreak/>
        <w:t xml:space="preserve">now existing or created in the future, together with all related specifications, drawings, engineering instructions, data, material, equipment, software, processes, and facilities created or used by Honeywell in the performance of its obligations under this Agreement.  Honeywell owns all Special Tooling, except to the extent an authorized representative of Honeywell specifically transfers title for any Special Tooling in writing to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Any transfer of title to Special Tooling does not include transfer of Honeywell’s intellectual property used to create, or that may be embodied in the Special Tooling, other than a license to use the Special Tooling without modification.</w:t>
      </w:r>
    </w:p>
    <w:p w14:paraId="6A0BEA3E" w14:textId="77777777" w:rsidR="00480CBC" w:rsidRPr="00B14B94" w:rsidRDefault="00FE50C1"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Export</w:t>
      </w:r>
      <w:r w:rsidR="00E76B73" w:rsidRPr="14E53BE9">
        <w:rPr>
          <w:rFonts w:ascii="Honeywell Cond Web" w:eastAsia="Honeywell Cond Web" w:hAnsi="Honeywell Cond Web" w:cs="Honeywell Cond Web"/>
        </w:rPr>
        <w:t xml:space="preserve">.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is responsible for compliance with all applicable import and export control laws and regulations. Honeywell will obtain the export license when Honeywell is the exporter of record.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must obtain at its sole cost and expense all necessary import authorizations and any subsequent export or re-export license or other approval required for Products, technology, software, </w:t>
      </w:r>
      <w:proofErr w:type="gramStart"/>
      <w:r w:rsidR="00C9344A" w:rsidRPr="14E53BE9">
        <w:rPr>
          <w:rFonts w:ascii="Honeywell Cond Web" w:eastAsia="Honeywell Cond Web" w:hAnsi="Honeywell Cond Web" w:cs="Honeywell Cond Web"/>
        </w:rPr>
        <w:t>services</w:t>
      </w:r>
      <w:proofErr w:type="gramEnd"/>
      <w:r w:rsidR="00C9344A" w:rsidRPr="14E53BE9">
        <w:rPr>
          <w:rFonts w:ascii="Honeywell Cond Web" w:eastAsia="Honeywell Cond Web" w:hAnsi="Honeywell Cond Web" w:cs="Honeywell Cond Web"/>
        </w:rPr>
        <w:t xml:space="preserve"> and technical data purchased, delivered, licensed or received from Honeywell.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will retain documentation evidencing compliance with those laws and regulations.</w:t>
      </w:r>
      <w:r w:rsidR="00E76B73"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rPr>
        <w:t xml:space="preserve">Honeywell will not be liable to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for any failure to provide Products, Services, transfers or technical data as a result of government actions that impact Honeywell's ability to perform, including:</w:t>
      </w:r>
      <w:r w:rsidR="00E76B73" w:rsidRPr="14E53BE9">
        <w:rPr>
          <w:rFonts w:ascii="Honeywell Cond Web" w:eastAsia="Honeywell Cond Web" w:hAnsi="Honeywell Cond Web" w:cs="Honeywell Cond Web"/>
        </w:rPr>
        <w:t xml:space="preserve"> (</w:t>
      </w:r>
      <w:r w:rsidR="00E76B73" w:rsidRPr="14E53BE9">
        <w:rPr>
          <w:rFonts w:ascii="Honeywell Cond Web" w:eastAsia="Honeywell Cond Web" w:hAnsi="Honeywell Cond Web" w:cs="Honeywell Cond Web"/>
          <w:b/>
          <w:bCs/>
        </w:rPr>
        <w:t>a</w:t>
      </w:r>
      <w:r w:rsidR="00E76B73" w:rsidRPr="14E53BE9">
        <w:rPr>
          <w:rFonts w:ascii="Honeywell Cond Web" w:eastAsia="Honeywell Cond Web" w:hAnsi="Honeywell Cond Web" w:cs="Honeywell Cond Web"/>
        </w:rPr>
        <w:t>)</w:t>
      </w:r>
      <w:r w:rsidR="00391AA9" w:rsidRPr="14E53BE9">
        <w:rPr>
          <w:rFonts w:ascii="Honeywell Cond Web" w:eastAsia="Honeywell Cond Web" w:hAnsi="Honeywell Cond Web" w:cs="Honeywell Cond Web"/>
        </w:rPr>
        <w:t xml:space="preserve"> </w:t>
      </w:r>
      <w:r w:rsidR="00E76B73" w:rsidRPr="14E53BE9">
        <w:rPr>
          <w:rFonts w:ascii="Honeywell Cond Web" w:eastAsia="Honeywell Cond Web" w:hAnsi="Honeywell Cond Web" w:cs="Honeywell Cond Web"/>
        </w:rPr>
        <w:t xml:space="preserve">the </w:t>
      </w:r>
      <w:r w:rsidR="00C9344A" w:rsidRPr="14E53BE9">
        <w:rPr>
          <w:rFonts w:ascii="Honeywell Cond Web" w:eastAsia="Honeywell Cond Web" w:hAnsi="Honeywell Cond Web" w:cs="Honeywell Cond Web"/>
        </w:rPr>
        <w:t>failure to provide or the cancellation of export or re-export licenses;</w:t>
      </w:r>
      <w:r w:rsidR="00E76B73" w:rsidRPr="14E53BE9">
        <w:rPr>
          <w:rFonts w:ascii="Honeywell Cond Web" w:eastAsia="Honeywell Cond Web" w:hAnsi="Honeywell Cond Web" w:cs="Honeywell Cond Web"/>
        </w:rPr>
        <w:t xml:space="preserve"> (</w:t>
      </w:r>
      <w:r w:rsidR="00E76B73" w:rsidRPr="14E53BE9">
        <w:rPr>
          <w:rFonts w:ascii="Honeywell Cond Web" w:eastAsia="Honeywell Cond Web" w:hAnsi="Honeywell Cond Web" w:cs="Honeywell Cond Web"/>
          <w:b/>
          <w:bCs/>
        </w:rPr>
        <w:t>b</w:t>
      </w:r>
      <w:r w:rsidR="00E76B73" w:rsidRPr="14E53BE9">
        <w:rPr>
          <w:rFonts w:ascii="Honeywell Cond Web" w:eastAsia="Honeywell Cond Web" w:hAnsi="Honeywell Cond Web" w:cs="Honeywell Cond Web"/>
        </w:rPr>
        <w:t>)</w:t>
      </w:r>
      <w:r w:rsidR="00391AA9" w:rsidRPr="14E53BE9">
        <w:rPr>
          <w:rFonts w:ascii="Honeywell Cond Web" w:eastAsia="Honeywell Cond Web" w:hAnsi="Honeywell Cond Web" w:cs="Honeywell Cond Web"/>
        </w:rPr>
        <w:t xml:space="preserve"> </w:t>
      </w:r>
      <w:r w:rsidR="00E76B73" w:rsidRPr="14E53BE9">
        <w:rPr>
          <w:rFonts w:ascii="Honeywell Cond Web" w:eastAsia="Honeywell Cond Web" w:hAnsi="Honeywell Cond Web" w:cs="Honeywell Cond Web"/>
        </w:rPr>
        <w:t xml:space="preserve">any </w:t>
      </w:r>
      <w:r w:rsidR="00C9344A" w:rsidRPr="14E53BE9">
        <w:rPr>
          <w:rFonts w:ascii="Honeywell Cond Web" w:eastAsia="Honeywell Cond Web" w:hAnsi="Honeywell Cond Web" w:cs="Honeywell Cond Web"/>
        </w:rPr>
        <w:t xml:space="preserve">subsequent interpretation of applicable import, transfer, export or re-export law or regulation after the date of any Order or commitment that has a material adverse effect on Honeywell's performance; or </w:t>
      </w:r>
      <w:r w:rsidR="00E76B73" w:rsidRPr="14E53BE9">
        <w:rPr>
          <w:rFonts w:ascii="Honeywell Cond Web" w:eastAsia="Honeywell Cond Web" w:hAnsi="Honeywell Cond Web" w:cs="Honeywell Cond Web"/>
        </w:rPr>
        <w:t>(</w:t>
      </w:r>
      <w:r w:rsidR="00E76B73" w:rsidRPr="14E53BE9">
        <w:rPr>
          <w:rFonts w:ascii="Honeywell Cond Web" w:eastAsia="Honeywell Cond Web" w:hAnsi="Honeywell Cond Web" w:cs="Honeywell Cond Web"/>
          <w:b/>
          <w:bCs/>
        </w:rPr>
        <w:t>c</w:t>
      </w:r>
      <w:r w:rsidR="00E76B73" w:rsidRPr="14E53BE9">
        <w:rPr>
          <w:rFonts w:ascii="Honeywell Cond Web" w:eastAsia="Honeywell Cond Web" w:hAnsi="Honeywell Cond Web" w:cs="Honeywell Cond Web"/>
        </w:rPr>
        <w:t>)</w:t>
      </w:r>
      <w:r w:rsidR="00391AA9" w:rsidRPr="14E53BE9">
        <w:rPr>
          <w:rFonts w:ascii="Honeywell Cond Web" w:eastAsia="Honeywell Cond Web" w:hAnsi="Honeywell Cond Web" w:cs="Honeywell Cond Web"/>
        </w:rPr>
        <w:t xml:space="preserve"> </w:t>
      </w:r>
      <w:r w:rsidR="00E76B73" w:rsidRPr="14E53BE9">
        <w:rPr>
          <w:rFonts w:ascii="Honeywell Cond Web" w:eastAsia="Honeywell Cond Web" w:hAnsi="Honeywell Cond Web" w:cs="Honeywell Cond Web"/>
        </w:rPr>
        <w:t xml:space="preserve">delays </w:t>
      </w:r>
      <w:r w:rsidR="00C9344A" w:rsidRPr="14E53BE9">
        <w:rPr>
          <w:rFonts w:ascii="Honeywell Cond Web" w:eastAsia="Honeywell Cond Web" w:hAnsi="Honeywell Cond Web" w:cs="Honeywell Cond Web"/>
        </w:rPr>
        <w:t xml:space="preserve">due to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’s failure to follow applicable import, export, transfer, or re-export laws and regulations.</w:t>
      </w:r>
      <w:r w:rsidR="00480CBC" w:rsidRPr="14E53BE9">
        <w:rPr>
          <w:rFonts w:ascii="Honeywell Cond Web" w:eastAsia="Honeywell Cond Web" w:hAnsi="Honeywell Cond Web" w:cs="Honeywell Cond Web"/>
        </w:rPr>
        <w:t xml:space="preserve"> </w:t>
      </w:r>
    </w:p>
    <w:p w14:paraId="04C020A1" w14:textId="4428C5A3" w:rsidR="00C9344A" w:rsidRPr="00B14B94" w:rsidRDefault="00480CBC" w:rsidP="002A1A88">
      <w:pPr>
        <w:widowControl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I</w:t>
      </w:r>
      <w:r w:rsidR="00C9344A" w:rsidRPr="14E53BE9">
        <w:rPr>
          <w:rFonts w:ascii="Honeywell Cond Web" w:eastAsia="Honeywell Cond Web" w:hAnsi="Honeywell Cond Web" w:cs="Honeywell Cond Web"/>
        </w:rPr>
        <w:t xml:space="preserve">f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w:t>
      </w:r>
      <w:r w:rsidR="00C9344A" w:rsidRPr="00787527">
        <w:rPr>
          <w:rFonts w:ascii="Honeywell Cond Web" w:eastAsia="Honeywell Cond Web" w:hAnsi="Honeywell Cond Web" w:cs="Honeywell Cond Web"/>
          <w:color w:val="000000" w:themeColor="text1"/>
        </w:rPr>
        <w:t xml:space="preserve">designates the freight forwarder for export shipments from the United States, then </w:t>
      </w:r>
      <w:r w:rsidR="00B27E38" w:rsidRPr="00787527">
        <w:rPr>
          <w:rFonts w:ascii="Honeywell Cond Web" w:eastAsia="Honeywell Cond Web" w:hAnsi="Honeywell Cond Web" w:cs="Honeywell Cond Web"/>
          <w:color w:val="000000" w:themeColor="text1"/>
        </w:rPr>
        <w:t>Company</w:t>
      </w:r>
      <w:r w:rsidR="00C9344A" w:rsidRPr="00787527">
        <w:rPr>
          <w:rFonts w:ascii="Honeywell Cond Web" w:eastAsia="Honeywell Cond Web" w:hAnsi="Honeywell Cond Web" w:cs="Honeywell Cond Web"/>
          <w:color w:val="000000" w:themeColor="text1"/>
        </w:rPr>
        <w:t xml:space="preserve">’s freight forwarder will export on </w:t>
      </w:r>
      <w:r w:rsidR="00B27E38" w:rsidRPr="00787527">
        <w:rPr>
          <w:rFonts w:ascii="Honeywell Cond Web" w:eastAsia="Honeywell Cond Web" w:hAnsi="Honeywell Cond Web" w:cs="Honeywell Cond Web"/>
          <w:color w:val="000000" w:themeColor="text1"/>
        </w:rPr>
        <w:t>Company</w:t>
      </w:r>
      <w:r w:rsidR="00C9344A" w:rsidRPr="00787527">
        <w:rPr>
          <w:rFonts w:ascii="Honeywell Cond Web" w:eastAsia="Honeywell Cond Web" w:hAnsi="Honeywell Cond Web" w:cs="Honeywell Cond Web"/>
          <w:color w:val="000000" w:themeColor="text1"/>
        </w:rPr>
        <w:t xml:space="preserve">’s </w:t>
      </w:r>
      <w:r w:rsidR="00C9344A" w:rsidRPr="14E53BE9">
        <w:rPr>
          <w:rFonts w:ascii="Honeywell Cond Web" w:eastAsia="Honeywell Cond Web" w:hAnsi="Honeywell Cond Web" w:cs="Honeywell Cond Web"/>
        </w:rPr>
        <w:t xml:space="preserve">behalf and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will be responsible for any failure of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’s freight forwarder to comply with all applicable export requirements.  Honeywell will provide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’s designated freight forwarder with required commodity information.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is aware that U.S. export law may impose restrictions on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’s use of the goods, services, or technical data, or on their transfer to third parties.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will immediately notify Honeywell and cease distribution activities with regard to the transaction in question if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knows or has a reasonable suspicion that the products, technical data, plans, or specifications may be redirected to other countries in violation of export control laws.</w:t>
      </w:r>
    </w:p>
    <w:p w14:paraId="27861D2D" w14:textId="36722F1D" w:rsidR="0073310F" w:rsidRPr="00B14B94" w:rsidRDefault="00C9344A" w:rsidP="002A1A88">
      <w:pPr>
        <w:spacing w:after="120" w:line="240" w:lineRule="auto"/>
        <w:ind w:left="360"/>
        <w:jc w:val="both"/>
        <w:rPr>
          <w:rFonts w:ascii="Honeywell Cond Web" w:eastAsia="Honeywell Cond Web" w:hAnsi="Honeywell Cond Web" w:cs="Honeywell Cond Web"/>
        </w:rPr>
      </w:pPr>
      <w:bookmarkStart w:id="1" w:name="_Hlk40258492"/>
      <w:r w:rsidRPr="14E53BE9">
        <w:rPr>
          <w:rFonts w:ascii="Honeywell Cond Web" w:eastAsia="Honeywell Cond Web" w:hAnsi="Honeywell Cond Web" w:cs="Honeywell Cond Web"/>
        </w:rPr>
        <w:t xml:space="preserve">Company may not sell, transfer, export or re-export any Honeywell Products, services or technical data for use in </w:t>
      </w:r>
      <w:r w:rsidRPr="14E53BE9">
        <w:rPr>
          <w:rFonts w:ascii="Honeywell Cond Web" w:eastAsia="Honeywell Cond Web" w:hAnsi="Honeywell Cond Web" w:cs="Honeywell Cond Web"/>
        </w:rPr>
        <w:t xml:space="preserve">activities that involve the design, development, production, use or stockpiling of nuclear, chemical or biological weapons or missiles, nor use Honeywell’s Products, services or technical data in any </w:t>
      </w:r>
      <w:r w:rsidR="0032753E" w:rsidRPr="14E53BE9">
        <w:rPr>
          <w:rFonts w:ascii="Honeywell Cond Web" w:eastAsia="Honeywell Cond Web" w:hAnsi="Honeywell Cond Web" w:cs="Honeywell Cond Web"/>
        </w:rPr>
        <w:t>site</w:t>
      </w:r>
      <w:r w:rsidRPr="14E53BE9">
        <w:rPr>
          <w:rFonts w:ascii="Honeywell Cond Web" w:eastAsia="Honeywell Cond Web" w:hAnsi="Honeywell Cond Web" w:cs="Honeywell Cond Web"/>
        </w:rPr>
        <w:t xml:space="preserve"> that engages in activities relating to such weapons or missiles.  </w:t>
      </w:r>
      <w:r w:rsidR="0073310F" w:rsidRPr="14E53BE9">
        <w:rPr>
          <w:rFonts w:ascii="Honeywell Cond Web" w:eastAsia="Honeywell Cond Web" w:hAnsi="Honeywell Cond Web" w:cs="Honeywell Cond Web"/>
        </w:rPr>
        <w:t>Unless otherwise expressly agreed to in writing by Honeywell</w:t>
      </w:r>
      <w:r w:rsidRPr="14E53BE9">
        <w:rPr>
          <w:rFonts w:ascii="Honeywell Cond Web" w:eastAsia="Honeywell Cond Web" w:hAnsi="Honeywell Cond Web" w:cs="Honeywell Cond Web"/>
        </w:rPr>
        <w:t>, Honeywell’s Products, services or technical data may not be used in connection with any activity involving nuclear fission or fusion, or any use or handling of any nuclear material</w:t>
      </w:r>
      <w:r w:rsidR="0073310F" w:rsidRPr="14E53BE9">
        <w:rPr>
          <w:rFonts w:ascii="Honeywell Cond Web" w:eastAsia="Honeywell Cond Web" w:hAnsi="Honeywell Cond Web" w:cs="Honeywell Cond Web"/>
        </w:rPr>
        <w:t>, or any nuclear, chemical, or biological weapons</w:t>
      </w:r>
      <w:r w:rsidRPr="14E53BE9">
        <w:rPr>
          <w:rFonts w:ascii="Honeywell Cond Web" w:eastAsia="Honeywell Cond Web" w:hAnsi="Honeywell Cond Web" w:cs="Honeywell Cond Web"/>
        </w:rPr>
        <w:t>.</w:t>
      </w:r>
    </w:p>
    <w:bookmarkEnd w:id="1"/>
    <w:p w14:paraId="06CF06C8" w14:textId="0E41EA36" w:rsidR="00C9344A" w:rsidRPr="00B14B94" w:rsidRDefault="00FE50C1" w:rsidP="002A1A88">
      <w:pPr>
        <w:pStyle w:val="ListParagraph"/>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Taxes</w:t>
      </w:r>
      <w:r w:rsidR="00E76B73"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rPr>
        <w:t xml:space="preserve">Honeywell’s pricing excludes all taxes (including but not limited to, sales, use, excise, value-added, and other similar taxes), tariffs and duties (including but not limited to, amounts imposed upon the Product(s) or bill of material thereof under any Trade Act, </w:t>
      </w:r>
      <w:r w:rsidR="0023323E" w:rsidRPr="14E53BE9">
        <w:rPr>
          <w:rFonts w:ascii="Honeywell Cond Web" w:eastAsia="Honeywell Cond Web" w:hAnsi="Honeywell Cond Web" w:cs="Honeywell Cond Web"/>
        </w:rPr>
        <w:t>i</w:t>
      </w:r>
      <w:r w:rsidR="00C9344A" w:rsidRPr="14E53BE9">
        <w:rPr>
          <w:rFonts w:ascii="Honeywell Cond Web" w:eastAsia="Honeywell Cond Web" w:hAnsi="Honeywell Cond Web" w:cs="Honeywell Cond Web"/>
        </w:rPr>
        <w:t xml:space="preserve">ncluding, but not limited to, the Trade Expansion Act, section 232 and the Trade Act of 1974, section 301) and charges (collectively “Taxes”).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will pay all Taxes resulting from this Agreement or Honeywell’s performance under this Agreement, whether imposed, levied, collected, withheld, or assessed now or later.  If Honeywell is required to impose, levy, collect, withhold or assess any Taxes on any transaction under this Agreement, then in addition to the purchase price, Honeywell will invoice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for such Taxes unless at the time of order placement,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furnishes Honeywell with an exemption certificate or other documentation sufficient to verify exemption from the Taxes. In no event will Honeywell be liable for Taxes paid or payable by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This clause will survive expiration or any termination of this Agreement.</w:t>
      </w:r>
    </w:p>
    <w:p w14:paraId="4F43E9F1" w14:textId="58361E0B" w:rsidR="00413ECB" w:rsidRPr="00B14B94" w:rsidRDefault="00FE50C1"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Notices</w:t>
      </w:r>
      <w:r w:rsidR="00E76B73"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rPr>
        <w:t xml:space="preserve">Every notice between the parties relating to the performance or administration of this Agreement will be made in writing and, if to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to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’s authorized representative or, if to Honeywell, to Honeywell’s authorized representative.</w:t>
      </w:r>
      <w:r w:rsidR="00E76B73"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rPr>
        <w:t>All notices required under this Agreement will be deemed received either:</w:t>
      </w:r>
      <w:r w:rsidR="00E76B73" w:rsidRPr="14E53BE9">
        <w:rPr>
          <w:rFonts w:ascii="Honeywell Cond Web" w:eastAsia="Honeywell Cond Web" w:hAnsi="Honeywell Cond Web" w:cs="Honeywell Cond Web"/>
        </w:rPr>
        <w:t xml:space="preserve"> (</w:t>
      </w:r>
      <w:r w:rsidR="00E76B73" w:rsidRPr="14E53BE9">
        <w:rPr>
          <w:rFonts w:ascii="Honeywell Cond Web" w:eastAsia="Honeywell Cond Web" w:hAnsi="Honeywell Cond Web" w:cs="Honeywell Cond Web"/>
          <w:b/>
          <w:bCs/>
        </w:rPr>
        <w:t>a</w:t>
      </w:r>
      <w:r w:rsidR="00E76B73" w:rsidRPr="14E53BE9">
        <w:rPr>
          <w:rFonts w:ascii="Honeywell Cond Web" w:eastAsia="Honeywell Cond Web" w:hAnsi="Honeywell Cond Web" w:cs="Honeywell Cond Web"/>
        </w:rPr>
        <w:t xml:space="preserve">) two </w:t>
      </w:r>
      <w:r w:rsidR="00C9344A" w:rsidRPr="14E53BE9">
        <w:rPr>
          <w:rFonts w:ascii="Honeywell Cond Web" w:eastAsia="Honeywell Cond Web" w:hAnsi="Honeywell Cond Web" w:cs="Honeywell Cond Web"/>
        </w:rPr>
        <w:t xml:space="preserve">calendar days after mailing by certified mail, return receipt requested and postage prepaid; </w:t>
      </w:r>
      <w:r w:rsidR="00E76B73" w:rsidRPr="14E53BE9">
        <w:rPr>
          <w:rFonts w:ascii="Honeywell Cond Web" w:eastAsia="Honeywell Cond Web" w:hAnsi="Honeywell Cond Web" w:cs="Honeywell Cond Web"/>
        </w:rPr>
        <w:t>(</w:t>
      </w:r>
      <w:r w:rsidR="00E76B73" w:rsidRPr="14E53BE9">
        <w:rPr>
          <w:rFonts w:ascii="Honeywell Cond Web" w:eastAsia="Honeywell Cond Web" w:hAnsi="Honeywell Cond Web" w:cs="Honeywell Cond Web"/>
          <w:b/>
          <w:bCs/>
        </w:rPr>
        <w:t>b</w:t>
      </w:r>
      <w:r w:rsidR="00E76B73" w:rsidRPr="14E53BE9">
        <w:rPr>
          <w:rFonts w:ascii="Honeywell Cond Web" w:eastAsia="Honeywell Cond Web" w:hAnsi="Honeywell Cond Web" w:cs="Honeywell Cond Web"/>
        </w:rPr>
        <w:t>)</w:t>
      </w:r>
      <w:r w:rsidR="00626CD8" w:rsidRPr="14E53BE9">
        <w:rPr>
          <w:rFonts w:ascii="Honeywell Cond Web" w:eastAsia="Honeywell Cond Web" w:hAnsi="Honeywell Cond Web" w:cs="Honeywell Cond Web"/>
        </w:rPr>
        <w:t xml:space="preserve"> </w:t>
      </w:r>
      <w:r w:rsidR="00E76B73" w:rsidRPr="14E53BE9">
        <w:rPr>
          <w:rFonts w:ascii="Honeywell Cond Web" w:eastAsia="Honeywell Cond Web" w:hAnsi="Honeywell Cond Web" w:cs="Honeywell Cond Web"/>
        </w:rPr>
        <w:t xml:space="preserve">one </w:t>
      </w:r>
      <w:r w:rsidR="00C9344A" w:rsidRPr="14E53BE9">
        <w:rPr>
          <w:rFonts w:ascii="Honeywell Cond Web" w:eastAsia="Honeywell Cond Web" w:hAnsi="Honeywell Cond Web" w:cs="Honeywell Cond Web"/>
        </w:rPr>
        <w:t xml:space="preserve">business day after deposit for next day delivery with a commercial overnight carrier provided the carrier obtains a written verification of receipt from the receiving </w:t>
      </w:r>
      <w:r w:rsidR="00B56231" w:rsidRPr="14E53BE9">
        <w:rPr>
          <w:rFonts w:ascii="Honeywell Cond Web" w:eastAsia="Honeywell Cond Web" w:hAnsi="Honeywell Cond Web" w:cs="Honeywell Cond Web"/>
        </w:rPr>
        <w:t>Party</w:t>
      </w:r>
      <w:r w:rsidR="00C9344A" w:rsidRPr="14E53BE9">
        <w:rPr>
          <w:rFonts w:ascii="Honeywell Cond Web" w:eastAsia="Honeywell Cond Web" w:hAnsi="Honeywell Cond Web" w:cs="Honeywell Cond Web"/>
        </w:rPr>
        <w:t>; or</w:t>
      </w:r>
      <w:r w:rsidR="00E76B73" w:rsidRPr="14E53BE9">
        <w:rPr>
          <w:rFonts w:ascii="Honeywell Cond Web" w:eastAsia="Honeywell Cond Web" w:hAnsi="Honeywell Cond Web" w:cs="Honeywell Cond Web"/>
        </w:rPr>
        <w:t xml:space="preserve"> (</w:t>
      </w:r>
      <w:r w:rsidR="00E76B73" w:rsidRPr="14E53BE9">
        <w:rPr>
          <w:rFonts w:ascii="Honeywell Cond Web" w:eastAsia="Honeywell Cond Web" w:hAnsi="Honeywell Cond Web" w:cs="Honeywell Cond Web"/>
          <w:b/>
          <w:bCs/>
        </w:rPr>
        <w:t>c</w:t>
      </w:r>
      <w:r w:rsidR="00E76B73" w:rsidRPr="14E53BE9">
        <w:rPr>
          <w:rFonts w:ascii="Honeywell Cond Web" w:eastAsia="Honeywell Cond Web" w:hAnsi="Honeywell Cond Web" w:cs="Honeywell Cond Web"/>
        </w:rPr>
        <w:t>)</w:t>
      </w:r>
      <w:r w:rsidR="00626CD8" w:rsidRPr="14E53BE9">
        <w:rPr>
          <w:rFonts w:ascii="Honeywell Cond Web" w:eastAsia="Honeywell Cond Web" w:hAnsi="Honeywell Cond Web" w:cs="Honeywell Cond Web"/>
        </w:rPr>
        <w:t xml:space="preserve"> </w:t>
      </w:r>
      <w:r w:rsidR="00E76B73" w:rsidRPr="14E53BE9">
        <w:rPr>
          <w:rFonts w:ascii="Honeywell Cond Web" w:eastAsia="Honeywell Cond Web" w:hAnsi="Honeywell Cond Web" w:cs="Honeywell Cond Web"/>
        </w:rPr>
        <w:t xml:space="preserve">if </w:t>
      </w:r>
      <w:r w:rsidR="00C9344A" w:rsidRPr="14E53BE9">
        <w:rPr>
          <w:rFonts w:ascii="Honeywell Cond Web" w:eastAsia="Honeywell Cond Web" w:hAnsi="Honeywell Cond Web" w:cs="Honeywell Cond Web"/>
        </w:rPr>
        <w:t xml:space="preserve">sent by e-mail, upon receipt of a non-automated response from the receiving </w:t>
      </w:r>
      <w:r w:rsidR="00B56231" w:rsidRPr="14E53BE9">
        <w:rPr>
          <w:rFonts w:ascii="Honeywell Cond Web" w:eastAsia="Honeywell Cond Web" w:hAnsi="Honeywell Cond Web" w:cs="Honeywell Cond Web"/>
        </w:rPr>
        <w:t>Party</w:t>
      </w:r>
      <w:r w:rsidR="00C9344A" w:rsidRPr="14E53BE9">
        <w:rPr>
          <w:rFonts w:ascii="Honeywell Cond Web" w:eastAsia="Honeywell Cond Web" w:hAnsi="Honeywell Cond Web" w:cs="Honeywell Cond Web"/>
        </w:rPr>
        <w:t xml:space="preserve"> confirming receipt of the notice.</w:t>
      </w:r>
      <w:r w:rsidR="00E76B73" w:rsidRPr="14E53BE9">
        <w:rPr>
          <w:rFonts w:ascii="Honeywell Cond Web" w:eastAsia="Honeywell Cond Web" w:hAnsi="Honeywell Cond Web" w:cs="Honeywell Cond Web"/>
        </w:rPr>
        <w:t xml:space="preserve"> </w:t>
      </w:r>
      <w:r w:rsidR="00413ECB" w:rsidRPr="14E53BE9">
        <w:rPr>
          <w:rFonts w:ascii="Honeywell Cond Web" w:eastAsia="Honeywell Cond Web" w:hAnsi="Honeywell Cond Web" w:cs="Honeywell Cond Web"/>
        </w:rPr>
        <w:t xml:space="preserve">All </w:t>
      </w:r>
      <w:r w:rsidR="00E76B73" w:rsidRPr="14E53BE9">
        <w:rPr>
          <w:rFonts w:ascii="Honeywell Cond Web" w:eastAsia="Honeywell Cond Web" w:hAnsi="Honeywell Cond Web" w:cs="Honeywell Cond Web"/>
        </w:rPr>
        <w:t>non</w:t>
      </w:r>
      <w:r w:rsidR="00721105" w:rsidRPr="14E53BE9">
        <w:rPr>
          <w:rFonts w:ascii="Honeywell Cond Web" w:eastAsia="Honeywell Cond Web" w:hAnsi="Honeywell Cond Web" w:cs="Honeywell Cond Web"/>
        </w:rPr>
        <w:t xml:space="preserve">-electronic </w:t>
      </w:r>
      <w:r w:rsidR="00413ECB" w:rsidRPr="14E53BE9">
        <w:rPr>
          <w:rFonts w:ascii="Honeywell Cond Web" w:eastAsia="Honeywell Cond Web" w:hAnsi="Honeywell Cond Web" w:cs="Honeywell Cond Web"/>
        </w:rPr>
        <w:t xml:space="preserve">notices must be addressed as follows: </w:t>
      </w:r>
      <w:r w:rsidR="00721105" w:rsidRPr="14E53BE9">
        <w:rPr>
          <w:rFonts w:ascii="Honeywell Cond Web" w:eastAsia="Honeywell Cond Web" w:hAnsi="Honeywell Cond Web" w:cs="Honeywell Cond Web"/>
        </w:rPr>
        <w:t>HONEYWELL</w:t>
      </w:r>
      <w:r w:rsidR="00787527">
        <w:rPr>
          <w:rFonts w:ascii="Honeywell Cond Web" w:eastAsia="Honeywell Cond Web" w:hAnsi="Honeywell Cond Web" w:cs="Honeywell Cond Web"/>
        </w:rPr>
        <w:t xml:space="preserve"> SENSING AND INTERNET OF THINGS, 830 E. Arapaho Rd., Richardson, TX 75081, Attn: General Counsel</w:t>
      </w:r>
      <w:r w:rsidR="00721105" w:rsidRPr="14E53BE9">
        <w:rPr>
          <w:rFonts w:ascii="Honeywell Cond Web" w:eastAsia="Honeywell Cond Web" w:hAnsi="Honeywell Cond Web" w:cs="Honeywell Cond Web"/>
        </w:rPr>
        <w:t>.</w:t>
      </w:r>
    </w:p>
    <w:p w14:paraId="3E9FEFA6" w14:textId="6F9B1223" w:rsidR="009A39F0" w:rsidRPr="009A39F0" w:rsidRDefault="009A39F0" w:rsidP="009A39F0">
      <w:pPr>
        <w:pStyle w:val="ListParagraph"/>
        <w:numPr>
          <w:ilvl w:val="0"/>
          <w:numId w:val="3"/>
        </w:numPr>
        <w:spacing w:after="120" w:line="240" w:lineRule="auto"/>
        <w:jc w:val="both"/>
        <w:rPr>
          <w:rFonts w:ascii="Honeywell Cond Web" w:eastAsia="Honeywell Cond Web" w:hAnsi="Honeywell Cond Web" w:cs="Honeywell Cond Web"/>
        </w:rPr>
      </w:pPr>
      <w:r w:rsidRPr="009A39F0">
        <w:rPr>
          <w:rFonts w:ascii="Honeywell Cond Web" w:eastAsia="Honeywell Cond Web" w:hAnsi="Honeywell Cond Web" w:cs="Honeywell Cond Web"/>
          <w:b/>
          <w:bCs/>
          <w:color w:val="C00000"/>
        </w:rPr>
        <w:t>S</w:t>
      </w:r>
      <w:r>
        <w:rPr>
          <w:rFonts w:ascii="Honeywell Cond Web" w:eastAsia="Honeywell Cond Web" w:hAnsi="Honeywell Cond Web" w:cs="Honeywell Cond Web"/>
          <w:b/>
          <w:bCs/>
          <w:color w:val="C00000"/>
        </w:rPr>
        <w:t>anctions</w:t>
      </w:r>
      <w:r w:rsidRPr="009A39F0">
        <w:rPr>
          <w:rFonts w:ascii="Honeywell Cond Web" w:eastAsia="Honeywell Cond Web" w:hAnsi="Honeywell Cond Web" w:cs="Honeywell Cond Web"/>
          <w:b/>
          <w:bCs/>
          <w:color w:val="C00000"/>
        </w:rPr>
        <w:t>.</w:t>
      </w:r>
      <w:r w:rsidRPr="009A39F0">
        <w:rPr>
          <w:rFonts w:ascii="Honeywell Cond Web" w:eastAsia="Honeywell Cond Web" w:hAnsi="Honeywell Cond Web" w:cs="Honeywell Cond Web"/>
        </w:rPr>
        <w:t xml:space="preserve"> Buyer represents, warrants, and agrees that:</w:t>
      </w:r>
    </w:p>
    <w:p w14:paraId="18B9874D" w14:textId="77777777" w:rsidR="009A39F0" w:rsidRPr="009A39F0" w:rsidRDefault="009A39F0" w:rsidP="009A39F0">
      <w:pPr>
        <w:pStyle w:val="ListParagraph"/>
        <w:spacing w:after="120" w:line="240" w:lineRule="auto"/>
        <w:ind w:left="360"/>
        <w:jc w:val="both"/>
        <w:rPr>
          <w:rFonts w:ascii="Honeywell Cond Web" w:eastAsia="Honeywell Cond Web" w:hAnsi="Honeywell Cond Web" w:cs="Honeywell Cond Web"/>
        </w:rPr>
      </w:pPr>
      <w:r w:rsidRPr="009A39F0">
        <w:rPr>
          <w:rFonts w:ascii="Honeywell Cond Web" w:eastAsia="Honeywell Cond Web" w:hAnsi="Honeywell Cond Web" w:cs="Honeywell Cond Web"/>
        </w:rPr>
        <w:t xml:space="preserve">(i) Buyer is not a “Sanctioned Person,” meaning any individual or entity: (1) named on a governmental denied party or restricted list, including but not limited to: the Office of </w:t>
      </w:r>
      <w:r w:rsidRPr="009A39F0">
        <w:rPr>
          <w:rFonts w:ascii="Honeywell Cond Web" w:eastAsia="Honeywell Cond Web" w:hAnsi="Honeywell Cond Web" w:cs="Honeywell Cond Web"/>
        </w:rPr>
        <w:lastRenderedPageBreak/>
        <w:t xml:space="preserve">Foreign Assets Control (“OFAC”) list of Specially Designated Nationals and Blocked Persons (“SDN List”), the OFAC Sectoral Sanctions Identifications List (“SSI List”), and the sanctions lists under any other Sanctions Laws; (2) organized under the laws of, ordinarily resident in, or physically located in a jurisdiction subject to comprehensive sanctions administered by OFAC  (currently Cuba, Iran, North Korea, Syria, and the Crimea region of Ukraine/Russia) (“Sanctioned Jurisdictions”); and/or (3) owned or controlled, directly or indirectly, 50% or more in the aggregate by one or more of any of the foregoing. </w:t>
      </w:r>
    </w:p>
    <w:p w14:paraId="20886034" w14:textId="77777777" w:rsidR="009A39F0" w:rsidRPr="009A39F0" w:rsidRDefault="009A39F0" w:rsidP="009A39F0">
      <w:pPr>
        <w:pStyle w:val="ListParagraph"/>
        <w:spacing w:after="120" w:line="240" w:lineRule="auto"/>
        <w:ind w:left="360"/>
        <w:jc w:val="both"/>
        <w:rPr>
          <w:rFonts w:ascii="Honeywell Cond Web" w:eastAsia="Honeywell Cond Web" w:hAnsi="Honeywell Cond Web" w:cs="Honeywell Cond Web"/>
        </w:rPr>
      </w:pPr>
      <w:r w:rsidRPr="009A39F0">
        <w:rPr>
          <w:rFonts w:ascii="Honeywell Cond Web" w:eastAsia="Honeywell Cond Web" w:hAnsi="Honeywell Cond Web" w:cs="Honeywell Cond Web"/>
        </w:rPr>
        <w:t xml:space="preserve">(ii) Relating to all transactions involving Honeywell under these terms and conditions, Buyer is in compliance with and will continue to comply with all economic Sanctions Laws administered by OFAC, other U.S. regulatory agencies, the European Union and its Member States, the United Kingdom, and the United Nations (“Sanctions Laws”). Buyer will not involve any Sanctioned Persons in any capacity, directly or indirectly, in any part of this transaction and performance under this transaction.  Buyer will not take any action that would cause Honeywell to be in violation of Sanctions Laws. Buyer is responsible for screening and ensuring all end users or other third parties are not Sanctioned Persons.  Buyer is responsible for flowing down the obligations of this clause to all end users and/or other third parties, as applicable. </w:t>
      </w:r>
    </w:p>
    <w:p w14:paraId="2ADF6C74" w14:textId="77777777" w:rsidR="009A39F0" w:rsidRPr="009A39F0" w:rsidRDefault="009A39F0" w:rsidP="009A39F0">
      <w:pPr>
        <w:pStyle w:val="ListParagraph"/>
        <w:spacing w:after="120" w:line="240" w:lineRule="auto"/>
        <w:ind w:left="360"/>
        <w:jc w:val="both"/>
        <w:rPr>
          <w:rFonts w:ascii="Honeywell Cond Web" w:eastAsia="Honeywell Cond Web" w:hAnsi="Honeywell Cond Web" w:cs="Honeywell Cond Web"/>
        </w:rPr>
      </w:pPr>
      <w:r w:rsidRPr="009A39F0">
        <w:rPr>
          <w:rFonts w:ascii="Honeywell Cond Web" w:eastAsia="Honeywell Cond Web" w:hAnsi="Honeywell Cond Web" w:cs="Honeywell Cond Web"/>
        </w:rPr>
        <w:t xml:space="preserve">(iii) Buyer will not sell, export, re-export, divert, use, or otherwise transfer, any Honeywell products, technology, software, or proprietary information: (i) to or for any Sanctioned Persons or to or involving Sanctioned Jurisdictions; or (ii) for purposes prohibited by any Sanctions Law.  </w:t>
      </w:r>
    </w:p>
    <w:p w14:paraId="31117945" w14:textId="58507581" w:rsidR="009A39F0" w:rsidRPr="009A39F0" w:rsidRDefault="009A39F0" w:rsidP="009A39F0">
      <w:pPr>
        <w:pStyle w:val="ListParagraph"/>
        <w:spacing w:after="120" w:line="240" w:lineRule="auto"/>
        <w:ind w:left="360"/>
        <w:jc w:val="both"/>
        <w:rPr>
          <w:rFonts w:ascii="Honeywell Cond Web" w:eastAsia="Honeywell Cond Web" w:hAnsi="Honeywell Cond Web" w:cs="Honeywell Cond Web"/>
        </w:rPr>
      </w:pPr>
      <w:r w:rsidRPr="009A39F0">
        <w:rPr>
          <w:rFonts w:ascii="Honeywell Cond Web" w:eastAsia="Honeywell Cond Web" w:hAnsi="Honeywell Cond Web" w:cs="Honeywell Cond Web"/>
        </w:rPr>
        <w:t xml:space="preserve">(iv) Buyer’s or any end user’s or other third party’s failure to comply with this provision will be deemed a material breach of these terms and conditions, and Buyer will notify Honeywell immediately if Buyer, any end user, or other third party violates, or reasonably believes that it will violate, any terms of this provision.  Buyer agrees that Honeywell may take </w:t>
      </w:r>
      <w:proofErr w:type="gramStart"/>
      <w:r w:rsidRPr="009A39F0">
        <w:rPr>
          <w:rFonts w:ascii="Honeywell Cond Web" w:eastAsia="Honeywell Cond Web" w:hAnsi="Honeywell Cond Web" w:cs="Honeywell Cond Web"/>
        </w:rPr>
        <w:t>any and all</w:t>
      </w:r>
      <w:proofErr w:type="gramEnd"/>
      <w:r w:rsidRPr="009A39F0">
        <w:rPr>
          <w:rFonts w:ascii="Honeywell Cond Web" w:eastAsia="Honeywell Cond Web" w:hAnsi="Honeywell Cond Web" w:cs="Honeywell Cond Web"/>
        </w:rPr>
        <w:t xml:space="preserve"> actions required to ensure full compliance with all Sanctions Laws without Honeywell incurring any liability.</w:t>
      </w:r>
    </w:p>
    <w:p w14:paraId="7B72A0BB" w14:textId="60F84F92" w:rsidR="00C9344A" w:rsidRPr="00B14B94" w:rsidRDefault="00FE50C1" w:rsidP="002A1A88">
      <w:pPr>
        <w:pStyle w:val="ListParagraph"/>
        <w:numPr>
          <w:ilvl w:val="0"/>
          <w:numId w:val="3"/>
        </w:numPr>
        <w:spacing w:after="120" w:line="240" w:lineRule="auto"/>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General Provisions</w:t>
      </w:r>
      <w:r w:rsidR="00721105" w:rsidRPr="14E53BE9">
        <w:rPr>
          <w:rFonts w:ascii="Honeywell Cond Web" w:eastAsia="Honeywell Cond Web" w:hAnsi="Honeywell Cond Web" w:cs="Honeywell Cond Web"/>
        </w:rPr>
        <w:t>. (</w:t>
      </w:r>
      <w:r w:rsidR="00721105" w:rsidRPr="14E53BE9">
        <w:rPr>
          <w:rFonts w:ascii="Honeywell Cond Web" w:eastAsia="Honeywell Cond Web" w:hAnsi="Honeywell Cond Web" w:cs="Honeywell Cond Web"/>
          <w:b/>
          <w:bCs/>
        </w:rPr>
        <w:t>a</w:t>
      </w:r>
      <w:r w:rsidR="00721105"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Assignment</w:t>
      </w:r>
      <w:r w:rsidR="00C9344A" w:rsidRPr="14E53BE9">
        <w:rPr>
          <w:rFonts w:ascii="Honeywell Cond Web" w:eastAsia="Honeywell Cond Web" w:hAnsi="Honeywell Cond Web" w:cs="Honeywell Cond Web"/>
        </w:rPr>
        <w:t xml:space="preserve">. Neither Party will assign any rights or obligations under this Agreement without the advance written consent of the other Party, which consent will not be unreasonably withheld or delayed except that either Party may assign this Agreement in connection with the sale or transfer of all or substantially all of the assets of the product line or business to which it pertains. Any attempt to assign or delegate in violation of this clause will be void. </w:t>
      </w:r>
      <w:r w:rsidR="00721105" w:rsidRPr="14E53BE9">
        <w:rPr>
          <w:rFonts w:ascii="Honeywell Cond Web" w:eastAsia="Honeywell Cond Web" w:hAnsi="Honeywell Cond Web" w:cs="Honeywell Cond Web"/>
        </w:rPr>
        <w:t>(</w:t>
      </w:r>
      <w:r w:rsidR="00721105" w:rsidRPr="14E53BE9">
        <w:rPr>
          <w:rFonts w:ascii="Honeywell Cond Web" w:eastAsia="Honeywell Cond Web" w:hAnsi="Honeywell Cond Web" w:cs="Honeywell Cond Web"/>
          <w:b/>
          <w:bCs/>
        </w:rPr>
        <w:t>b</w:t>
      </w:r>
      <w:r w:rsidR="00721105"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Commercial Use</w:t>
      </w:r>
      <w:r w:rsidR="00C9344A" w:rsidRPr="14E53BE9">
        <w:rPr>
          <w:rFonts w:ascii="Honeywell Cond Web" w:eastAsia="Honeywell Cond Web" w:hAnsi="Honeywell Cond Web" w:cs="Honeywell Cond Web"/>
        </w:rPr>
        <w:t xml:space="preserve">.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represents and warrants that any technical data or software provided by Honeywell to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 under this Agreement will not be delivered, directly or indirectly, to any agency of any government in the </w:t>
      </w:r>
      <w:r w:rsidR="00C9344A" w:rsidRPr="14E53BE9">
        <w:rPr>
          <w:rFonts w:ascii="Honeywell Cond Web" w:eastAsia="Honeywell Cond Web" w:hAnsi="Honeywell Cond Web" w:cs="Honeywell Cond Web"/>
        </w:rPr>
        <w:t xml:space="preserve">performance of a contract, or subcontract, with the respective government without the prior written consent of Honeywell. </w:t>
      </w:r>
      <w:r w:rsidR="00721105" w:rsidRPr="14E53BE9">
        <w:rPr>
          <w:rFonts w:ascii="Honeywell Cond Web" w:eastAsia="Honeywell Cond Web" w:hAnsi="Honeywell Cond Web" w:cs="Honeywell Cond Web"/>
        </w:rPr>
        <w:t>(</w:t>
      </w:r>
      <w:r w:rsidR="00721105" w:rsidRPr="14E53BE9">
        <w:rPr>
          <w:rFonts w:ascii="Honeywell Cond Web" w:eastAsia="Honeywell Cond Web" w:hAnsi="Honeywell Cond Web" w:cs="Honeywell Cond Web"/>
          <w:b/>
          <w:bCs/>
        </w:rPr>
        <w:t>c</w:t>
      </w:r>
      <w:r w:rsidR="00721105"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Counterparts</w:t>
      </w:r>
      <w:r w:rsidR="00C9344A" w:rsidRPr="14E53BE9">
        <w:rPr>
          <w:rFonts w:ascii="Honeywell Cond Web" w:eastAsia="Honeywell Cond Web" w:hAnsi="Honeywell Cond Web" w:cs="Honeywell Cond Web"/>
        </w:rPr>
        <w:t xml:space="preserve">. This Agreement may be signed in counterparts (including faxed and any electronic or digital format), each of which will be deemed one and the same original. Reproductions of this executed original (with reproduced signatures) will be deemed to be original counterparts of this Agreement. </w:t>
      </w:r>
      <w:r w:rsidR="00721105" w:rsidRPr="14E53BE9">
        <w:rPr>
          <w:rFonts w:ascii="Honeywell Cond Web" w:eastAsia="Honeywell Cond Web" w:hAnsi="Honeywell Cond Web" w:cs="Honeywell Cond Web"/>
        </w:rPr>
        <w:t>(</w:t>
      </w:r>
      <w:r w:rsidR="00721105" w:rsidRPr="14E53BE9">
        <w:rPr>
          <w:rFonts w:ascii="Honeywell Cond Web" w:eastAsia="Honeywell Cond Web" w:hAnsi="Honeywell Cond Web" w:cs="Honeywell Cond Web"/>
          <w:b/>
          <w:bCs/>
        </w:rPr>
        <w:t>d</w:t>
      </w:r>
      <w:r w:rsidR="00721105"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Headings and Captions</w:t>
      </w:r>
      <w:r w:rsidR="00C9344A" w:rsidRPr="14E53BE9">
        <w:rPr>
          <w:rFonts w:ascii="Honeywell Cond Web" w:eastAsia="Honeywell Cond Web" w:hAnsi="Honeywell Cond Web" w:cs="Honeywell Cond Web"/>
        </w:rPr>
        <w:t xml:space="preserve">. Headings and captions are for convenience of reference only and do not alter the meaning or interpretation of this Agreement. </w:t>
      </w:r>
      <w:r w:rsidR="00721105" w:rsidRPr="14E53BE9">
        <w:rPr>
          <w:rFonts w:ascii="Honeywell Cond Web" w:eastAsia="Honeywell Cond Web" w:hAnsi="Honeywell Cond Web" w:cs="Honeywell Cond Web"/>
        </w:rPr>
        <w:t>(</w:t>
      </w:r>
      <w:r w:rsidR="00721105" w:rsidRPr="14E53BE9">
        <w:rPr>
          <w:rFonts w:ascii="Honeywell Cond Web" w:eastAsia="Honeywell Cond Web" w:hAnsi="Honeywell Cond Web" w:cs="Honeywell Cond Web"/>
          <w:b/>
          <w:bCs/>
        </w:rPr>
        <w:t>e</w:t>
      </w:r>
      <w:r w:rsidR="00721105"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Publicity</w:t>
      </w:r>
      <w:r w:rsidR="00C9344A" w:rsidRPr="14E53BE9">
        <w:rPr>
          <w:rFonts w:ascii="Honeywell Cond Web" w:eastAsia="Honeywell Cond Web" w:hAnsi="Honeywell Cond Web" w:cs="Honeywell Cond Web"/>
        </w:rPr>
        <w:t xml:space="preserve">. Neither Party will issue any press release or make any public announcement relating to the subject matter of this Agreement without the prior written approval of the other Party, except that either Party may make any public disclosure it believes in good faith is required by applicable law or any listing or trading agreement concerning its or its affiliates' publicly-traded securities. Notwithstanding the foregoing, if either Party, or a third party, makes a public disclosure related to this Agreement that is false or damaging to a Party, the aggrieved Party will have the right to make a public response reasonably necessary to correct any misstatement, inaccuracies or material omissions in the initial and wrongful affirmative disclosure without prior approval of the other Party. Neither Party will be required to obtain consent pursuant to this </w:t>
      </w:r>
      <w:r w:rsidR="009118F6" w:rsidRPr="14E53BE9">
        <w:rPr>
          <w:rFonts w:ascii="Honeywell Cond Web" w:eastAsia="Honeywell Cond Web" w:hAnsi="Honeywell Cond Web" w:cs="Honeywell Cond Web"/>
        </w:rPr>
        <w:t>article</w:t>
      </w:r>
      <w:r w:rsidR="00C9344A" w:rsidRPr="14E53BE9">
        <w:rPr>
          <w:rFonts w:ascii="Honeywell Cond Web" w:eastAsia="Honeywell Cond Web" w:hAnsi="Honeywell Cond Web" w:cs="Honeywell Cond Web"/>
        </w:rPr>
        <w:t xml:space="preserve"> for any proposed release or announcement that is consistent with information that has previously been made public without breach of its obligations under this clause. </w:t>
      </w:r>
      <w:r w:rsidR="00721105" w:rsidRPr="14E53BE9">
        <w:rPr>
          <w:rFonts w:ascii="Honeywell Cond Web" w:eastAsia="Honeywell Cond Web" w:hAnsi="Honeywell Cond Web" w:cs="Honeywell Cond Web"/>
        </w:rPr>
        <w:t>(</w:t>
      </w:r>
      <w:r w:rsidR="006348EB" w:rsidRPr="14E53BE9">
        <w:rPr>
          <w:rFonts w:ascii="Honeywell Cond Web" w:eastAsia="Honeywell Cond Web" w:hAnsi="Honeywell Cond Web" w:cs="Honeywell Cond Web"/>
          <w:b/>
          <w:bCs/>
        </w:rPr>
        <w:t>f</w:t>
      </w:r>
      <w:r w:rsidR="00721105"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Relationship of Parties</w:t>
      </w:r>
      <w:r w:rsidR="00C9344A" w:rsidRPr="14E53BE9">
        <w:rPr>
          <w:rFonts w:ascii="Honeywell Cond Web" w:eastAsia="Honeywell Cond Web" w:hAnsi="Honeywell Cond Web" w:cs="Honeywell Cond Web"/>
        </w:rPr>
        <w:t>. The Parties acknowledge that they are independent contractors and no other relationship, including without limitation partnership, joint venture, employment, franchise, master/</w:t>
      </w:r>
      <w:proofErr w:type="gramStart"/>
      <w:r w:rsidR="00C9344A" w:rsidRPr="14E53BE9">
        <w:rPr>
          <w:rFonts w:ascii="Honeywell Cond Web" w:eastAsia="Honeywell Cond Web" w:hAnsi="Honeywell Cond Web" w:cs="Honeywell Cond Web"/>
        </w:rPr>
        <w:t>servant</w:t>
      </w:r>
      <w:proofErr w:type="gramEnd"/>
      <w:r w:rsidR="00C9344A" w:rsidRPr="14E53BE9">
        <w:rPr>
          <w:rFonts w:ascii="Honeywell Cond Web" w:eastAsia="Honeywell Cond Web" w:hAnsi="Honeywell Cond Web" w:cs="Honeywell Cond Web"/>
        </w:rPr>
        <w:t xml:space="preserve"> or principal/agent is intended by this Agreement. Neither Party has the right to bind or obligate the other.</w:t>
      </w:r>
      <w:r w:rsidR="00721105" w:rsidRPr="14E53BE9">
        <w:rPr>
          <w:rFonts w:ascii="Honeywell Cond Web" w:eastAsia="Honeywell Cond Web" w:hAnsi="Honeywell Cond Web" w:cs="Honeywell Cond Web"/>
        </w:rPr>
        <w:t xml:space="preserve"> (</w:t>
      </w:r>
      <w:r w:rsidR="006348EB" w:rsidRPr="14E53BE9">
        <w:rPr>
          <w:rFonts w:ascii="Honeywell Cond Web" w:eastAsia="Honeywell Cond Web" w:hAnsi="Honeywell Cond Web" w:cs="Honeywell Cond Web"/>
          <w:b/>
          <w:bCs/>
        </w:rPr>
        <w:t>g</w:t>
      </w:r>
      <w:r w:rsidR="00721105"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Remedies</w:t>
      </w:r>
      <w:r w:rsidR="00C9344A" w:rsidRPr="14E53BE9">
        <w:rPr>
          <w:rFonts w:ascii="Honeywell Cond Web" w:eastAsia="Honeywell Cond Web" w:hAnsi="Honeywell Cond Web" w:cs="Honeywell Cond Web"/>
        </w:rPr>
        <w:t xml:space="preserve">. Except where specified to the contrary, the express remedies provided in this Agreement for breaches by Honeywell are in substitution for remedies provided by law or otherwise.  If an express remedy fails its essential purpose, then </w:t>
      </w:r>
      <w:r w:rsidR="00B27E38" w:rsidRPr="14E53BE9">
        <w:rPr>
          <w:rFonts w:ascii="Honeywell Cond Web" w:eastAsia="Honeywell Cond Web" w:hAnsi="Honeywell Cond Web" w:cs="Honeywell Cond Web"/>
        </w:rPr>
        <w:t>Company</w:t>
      </w:r>
      <w:r w:rsidR="00C9344A" w:rsidRPr="14E53BE9">
        <w:rPr>
          <w:rFonts w:ascii="Honeywell Cond Web" w:eastAsia="Honeywell Cond Web" w:hAnsi="Honeywell Cond Web" w:cs="Honeywell Cond Web"/>
        </w:rPr>
        <w:t xml:space="preserve">'s remedy will be a refund of the price paid.  </w:t>
      </w:r>
      <w:r w:rsidR="00721105" w:rsidRPr="14E53BE9">
        <w:rPr>
          <w:rFonts w:ascii="Honeywell Cond Web" w:eastAsia="Honeywell Cond Web" w:hAnsi="Honeywell Cond Web" w:cs="Honeywell Cond Web"/>
        </w:rPr>
        <w:t>(</w:t>
      </w:r>
      <w:r w:rsidR="006348EB" w:rsidRPr="14E53BE9">
        <w:rPr>
          <w:rFonts w:ascii="Honeywell Cond Web" w:eastAsia="Honeywell Cond Web" w:hAnsi="Honeywell Cond Web" w:cs="Honeywell Cond Web"/>
          <w:b/>
          <w:bCs/>
        </w:rPr>
        <w:t>h</w:t>
      </w:r>
      <w:r w:rsidR="00721105" w:rsidRPr="14E53BE9">
        <w:rPr>
          <w:rFonts w:ascii="Honeywell Cond Web" w:eastAsia="Honeywell Cond Web" w:hAnsi="Honeywell Cond Web" w:cs="Honeywell Cond Web"/>
        </w:rPr>
        <w:t>)</w:t>
      </w:r>
      <w:r w:rsidR="00C9344A"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Severability</w:t>
      </w:r>
      <w:r w:rsidR="00C9344A" w:rsidRPr="14E53BE9">
        <w:rPr>
          <w:rFonts w:ascii="Honeywell Cond Web" w:eastAsia="Honeywell Cond Web" w:hAnsi="Honeywell Cond Web" w:cs="Honeywell Cond Web"/>
        </w:rPr>
        <w:t xml:space="preserve">. If any provision or portion of a provision of this Agreement is determined to be illegal, invalid, or unenforceable, the validity of the remaining provisions will not be affected. The Parties may agree to replace the stricken provision with a valid and enforceable provision. </w:t>
      </w:r>
      <w:r w:rsidR="00721105" w:rsidRPr="14E53BE9">
        <w:rPr>
          <w:rFonts w:ascii="Honeywell Cond Web" w:eastAsia="Honeywell Cond Web" w:hAnsi="Honeywell Cond Web" w:cs="Honeywell Cond Web"/>
        </w:rPr>
        <w:t>(</w:t>
      </w:r>
      <w:r w:rsidR="006348EB" w:rsidRPr="14E53BE9">
        <w:rPr>
          <w:rFonts w:ascii="Honeywell Cond Web" w:eastAsia="Honeywell Cond Web" w:hAnsi="Honeywell Cond Web" w:cs="Honeywell Cond Web"/>
          <w:b/>
          <w:bCs/>
        </w:rPr>
        <w:t>i</w:t>
      </w:r>
      <w:r w:rsidR="00721105"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Subcontractors</w:t>
      </w:r>
      <w:r w:rsidR="00C9344A" w:rsidRPr="14E53BE9">
        <w:rPr>
          <w:rFonts w:ascii="Honeywell Cond Web" w:eastAsia="Honeywell Cond Web" w:hAnsi="Honeywell Cond Web" w:cs="Honeywell Cond Web"/>
        </w:rPr>
        <w:t>. Honeywell has the right to subcontract its obligations under this Agreement.  Use of a subcontractor will not release Honeywell from liability under this Agreement for performance of the subcontracted obligations.</w:t>
      </w:r>
      <w:r w:rsidR="00721105" w:rsidRPr="14E53BE9">
        <w:rPr>
          <w:rFonts w:ascii="Honeywell Cond Web" w:eastAsia="Honeywell Cond Web" w:hAnsi="Honeywell Cond Web" w:cs="Honeywell Cond Web"/>
        </w:rPr>
        <w:t xml:space="preserve"> (</w:t>
      </w:r>
      <w:r w:rsidR="006348EB" w:rsidRPr="14E53BE9">
        <w:rPr>
          <w:rFonts w:ascii="Honeywell Cond Web" w:eastAsia="Honeywell Cond Web" w:hAnsi="Honeywell Cond Web" w:cs="Honeywell Cond Web"/>
          <w:b/>
          <w:bCs/>
        </w:rPr>
        <w:t>j</w:t>
      </w:r>
      <w:r w:rsidR="00721105"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Survival</w:t>
      </w:r>
      <w:r w:rsidR="00C9344A" w:rsidRPr="14E53BE9">
        <w:rPr>
          <w:rFonts w:ascii="Honeywell Cond Web" w:eastAsia="Honeywell Cond Web" w:hAnsi="Honeywell Cond Web" w:cs="Honeywell Cond Web"/>
        </w:rPr>
        <w:t xml:space="preserve">.  Provisions of this Agreement that by their nature should continue in force beyond the completion or termination of the Agreement, or any associated orders, will remain in force. </w:t>
      </w:r>
      <w:r w:rsidR="00721105" w:rsidRPr="14E53BE9">
        <w:rPr>
          <w:rFonts w:ascii="Honeywell Cond Web" w:eastAsia="Honeywell Cond Web" w:hAnsi="Honeywell Cond Web" w:cs="Honeywell Cond Web"/>
        </w:rPr>
        <w:t>(</w:t>
      </w:r>
      <w:r w:rsidR="006348EB" w:rsidRPr="14E53BE9">
        <w:rPr>
          <w:rFonts w:ascii="Honeywell Cond Web" w:eastAsia="Honeywell Cond Web" w:hAnsi="Honeywell Cond Web" w:cs="Honeywell Cond Web"/>
          <w:b/>
          <w:bCs/>
        </w:rPr>
        <w:t>k</w:t>
      </w:r>
      <w:r w:rsidR="00721105"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Third Party Beneficiaries</w:t>
      </w:r>
      <w:r w:rsidR="00C9344A" w:rsidRPr="14E53BE9">
        <w:rPr>
          <w:rFonts w:ascii="Honeywell Cond Web" w:eastAsia="Honeywell Cond Web" w:hAnsi="Honeywell Cond Web" w:cs="Honeywell Cond Web"/>
        </w:rPr>
        <w:t xml:space="preserve">. Except as expressly provided to the contrary in </w:t>
      </w:r>
      <w:r w:rsidR="00C9344A" w:rsidRPr="14E53BE9">
        <w:rPr>
          <w:rFonts w:ascii="Honeywell Cond Web" w:eastAsia="Honeywell Cond Web" w:hAnsi="Honeywell Cond Web" w:cs="Honeywell Cond Web"/>
        </w:rPr>
        <w:lastRenderedPageBreak/>
        <w:t>this Agreement, the provisions of this Agreement are for the benefit of the Parties only and not for the benefit of any third party.</w:t>
      </w:r>
      <w:r w:rsidR="00721105" w:rsidRPr="14E53BE9">
        <w:rPr>
          <w:rFonts w:ascii="Honeywell Cond Web" w:eastAsia="Honeywell Cond Web" w:hAnsi="Honeywell Cond Web" w:cs="Honeywell Cond Web"/>
        </w:rPr>
        <w:t xml:space="preserve"> (</w:t>
      </w:r>
      <w:r w:rsidR="006348EB" w:rsidRPr="14E53BE9">
        <w:rPr>
          <w:rFonts w:ascii="Honeywell Cond Web" w:eastAsia="Honeywell Cond Web" w:hAnsi="Honeywell Cond Web" w:cs="Honeywell Cond Web"/>
          <w:b/>
          <w:bCs/>
        </w:rPr>
        <w:t>l</w:t>
      </w:r>
      <w:r w:rsidR="00721105"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Waiver</w:t>
      </w:r>
      <w:r w:rsidR="00C9344A" w:rsidRPr="14E53BE9">
        <w:rPr>
          <w:rFonts w:ascii="Honeywell Cond Web" w:eastAsia="Honeywell Cond Web" w:hAnsi="Honeywell Cond Web" w:cs="Honeywell Cond Web"/>
        </w:rPr>
        <w:t>. Failure of either Party to enforce at any time any of the provisions of this Agreement will not be construed to be a continuing waiver of any provisions hereunder.</w:t>
      </w:r>
      <w:r w:rsidR="00D41C7A" w:rsidRPr="14E53BE9">
        <w:rPr>
          <w:rFonts w:ascii="Honeywell Cond Web" w:eastAsia="Honeywell Cond Web" w:hAnsi="Honeywell Cond Web" w:cs="Honeywell Cond Web"/>
        </w:rPr>
        <w:t xml:space="preserve"> (</w:t>
      </w:r>
      <w:r w:rsidR="00D41C7A" w:rsidRPr="14E53BE9">
        <w:rPr>
          <w:rFonts w:ascii="Honeywell Cond Web" w:eastAsia="Honeywell Cond Web" w:hAnsi="Honeywell Cond Web" w:cs="Honeywell Cond Web"/>
          <w:b/>
          <w:bCs/>
        </w:rPr>
        <w:t>m</w:t>
      </w:r>
      <w:r w:rsidR="00D41C7A" w:rsidRPr="14E53BE9">
        <w:rPr>
          <w:rFonts w:ascii="Honeywell Cond Web" w:eastAsia="Honeywell Cond Web" w:hAnsi="Honeywell Cond Web" w:cs="Honeywell Cond Web"/>
        </w:rPr>
        <w:t xml:space="preserve">) </w:t>
      </w:r>
      <w:r w:rsidR="00D41C7A" w:rsidRPr="14E53BE9">
        <w:rPr>
          <w:rFonts w:ascii="Honeywell Cond Web" w:eastAsia="Honeywell Cond Web" w:hAnsi="Honeywell Cond Web" w:cs="Honeywell Cond Web"/>
          <w:b/>
          <w:bCs/>
        </w:rPr>
        <w:t>Company Caused Delay</w:t>
      </w:r>
      <w:r w:rsidR="00D41C7A" w:rsidRPr="14E53BE9">
        <w:rPr>
          <w:rFonts w:ascii="Honeywell Cond Web" w:eastAsia="Honeywell Cond Web" w:hAnsi="Honeywell Cond Web" w:cs="Honeywell Cond Web"/>
        </w:rPr>
        <w:t>.  Honeywell will not be liable for delays caused by Company. Prices and other affected terms will be adjusted to offset impacts caused by a Company caused delay</w:t>
      </w:r>
      <w:r w:rsidR="008042F2" w:rsidRPr="14E53BE9">
        <w:rPr>
          <w:rFonts w:ascii="Honeywell Cond Web" w:eastAsia="Honeywell Cond Web" w:hAnsi="Honeywell Cond Web" w:cs="Honeywell Cond Web"/>
        </w:rPr>
        <w:t xml:space="preserve">. </w:t>
      </w:r>
      <w:r w:rsidR="00C9290A" w:rsidRPr="14E53BE9">
        <w:rPr>
          <w:rFonts w:ascii="Honeywell Cond Web" w:eastAsia="Honeywell Cond Web" w:hAnsi="Honeywell Cond Web" w:cs="Honeywell Cond Web"/>
        </w:rPr>
        <w:t>(</w:t>
      </w:r>
      <w:r w:rsidR="008042F2" w:rsidRPr="14E53BE9">
        <w:rPr>
          <w:rFonts w:ascii="Honeywell Cond Web" w:eastAsia="Honeywell Cond Web" w:hAnsi="Honeywell Cond Web" w:cs="Honeywell Cond Web"/>
          <w:b/>
          <w:bCs/>
        </w:rPr>
        <w:t>n</w:t>
      </w:r>
      <w:r w:rsidR="00C9290A"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b/>
          <w:bCs/>
        </w:rPr>
        <w:t>Data Access</w:t>
      </w:r>
      <w:r w:rsidR="00C9344A" w:rsidRPr="14E53BE9">
        <w:rPr>
          <w:rFonts w:ascii="Honeywell Cond Web" w:eastAsia="Honeywell Cond Web" w:hAnsi="Honeywell Cond Web" w:cs="Honeywell Cond Web"/>
        </w:rPr>
        <w:t xml:space="preserve">. “Input Data” means data and other information that Company or persons acting on Company’s behalf input, upload, transfer or make accessible in relation to, or which is collected from Company or third party devices or equipment by, the Product and/or Service. </w:t>
      </w:r>
    </w:p>
    <w:p w14:paraId="778D327F" w14:textId="77777777" w:rsidR="00C9344A" w:rsidRPr="00B14B94" w:rsidRDefault="00C9344A" w:rsidP="002A1A88">
      <w:pPr>
        <w:tabs>
          <w:tab w:val="left" w:pos="720"/>
        </w:tabs>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Honeywell and its affiliates have the right to retain, transfer, disclose, duplicate, analyze, </w:t>
      </w:r>
      <w:proofErr w:type="gramStart"/>
      <w:r w:rsidRPr="14E53BE9">
        <w:rPr>
          <w:rFonts w:ascii="Honeywell Cond Web" w:eastAsia="Honeywell Cond Web" w:hAnsi="Honeywell Cond Web" w:cs="Honeywell Cond Web"/>
        </w:rPr>
        <w:t>modify</w:t>
      </w:r>
      <w:proofErr w:type="gramEnd"/>
      <w:r w:rsidRPr="14E53BE9">
        <w:rPr>
          <w:rFonts w:ascii="Honeywell Cond Web" w:eastAsia="Honeywell Cond Web" w:hAnsi="Honeywell Cond Web" w:cs="Honeywell Cond Web"/>
        </w:rPr>
        <w:t xml:space="preserve"> and otherwise use Input Data to provide, protect, improve or develop Honeywell products or services. Honeywell and its affiliates may also use Input Data for any other purpose provided it is in an anonymized form that does not identify Company. </w:t>
      </w:r>
    </w:p>
    <w:p w14:paraId="7ED7290B" w14:textId="75909D64" w:rsidR="00C9344A" w:rsidRPr="00B14B94" w:rsidRDefault="00C9344A"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Intellectual Property Rights Including Patents</w:t>
      </w:r>
      <w:r w:rsidR="00721105" w:rsidRPr="14E53BE9">
        <w:rPr>
          <w:rFonts w:ascii="Honeywell Cond Web" w:eastAsia="Honeywell Cond Web" w:hAnsi="Honeywell Cond Web" w:cs="Honeywell Cond Web"/>
        </w:rPr>
        <w:t xml:space="preserve">.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recognizes that all rights or industrial ownership either intellectual or other, relating to services, to Products, or other manufacture belong either to Honeywell or its affiliates, subsidiaries or other divisions or units. The contractual relationship between Honeywell and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only allows the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the right to use the Products, and no rights to either modify or reproduce.</w:t>
      </w:r>
    </w:p>
    <w:p w14:paraId="1F4E9564" w14:textId="20C8811A" w:rsidR="00C9344A" w:rsidRPr="00B14B94" w:rsidRDefault="00C9344A"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Trademark</w:t>
      </w:r>
      <w:r w:rsidR="00721105" w:rsidRPr="14E53BE9">
        <w:rPr>
          <w:rFonts w:ascii="Honeywell Cond Web" w:eastAsia="Honeywell Cond Web" w:hAnsi="Honeywell Cond Web" w:cs="Honeywell Cond Web"/>
        </w:rPr>
        <w:t xml:space="preserve">. </w:t>
      </w:r>
      <w:r w:rsidR="00B27E38" w:rsidRPr="14E53BE9">
        <w:rPr>
          <w:rFonts w:ascii="Honeywell Cond Web" w:eastAsia="Honeywell Cond Web" w:hAnsi="Honeywell Cond Web" w:cs="Honeywell Cond Web"/>
        </w:rPr>
        <w:t>Company</w:t>
      </w:r>
      <w:r w:rsidRPr="14E53BE9">
        <w:rPr>
          <w:rFonts w:ascii="Honeywell Cond Web" w:eastAsia="Honeywell Cond Web" w:hAnsi="Honeywell Cond Web" w:cs="Honeywell Cond Web"/>
        </w:rPr>
        <w:t xml:space="preserve"> agrees not to remove or alter any indicia of manufacturing origin contained on or within the Products, including without limitation the serial numbers or trademarks on nameplates or cast or machined components.</w:t>
      </w:r>
    </w:p>
    <w:p w14:paraId="24C5E3B0" w14:textId="4EA41C18" w:rsidR="00721105" w:rsidRPr="00B14B94" w:rsidRDefault="00C9344A" w:rsidP="002A1A88">
      <w:pPr>
        <w:pStyle w:val="ListParagraph"/>
        <w:widowControl w:val="0"/>
        <w:numPr>
          <w:ilvl w:val="0"/>
          <w:numId w:val="3"/>
        </w:numPr>
        <w:spacing w:after="120" w:line="240" w:lineRule="auto"/>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Data Privacy</w:t>
      </w:r>
      <w:r w:rsidR="00721105"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For purposes of this Agreement, “Applicable Data Privacy Laws” means applicable data protection, privacy, breach notification, or data security laws or regulations; “Personal Data” is any information that is subject to, or otherwise afforded protection under, Applicable Data Privacy Laws and that relates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or as that term (or similar variants) may otherwise be defined in Applicable Data Privacy Laws. </w:t>
      </w:r>
    </w:p>
    <w:p w14:paraId="56BC9FEB" w14:textId="77777777" w:rsidR="00C9290A" w:rsidRPr="00B14B94" w:rsidRDefault="00C9344A" w:rsidP="002A1A88">
      <w:pPr>
        <w:pStyle w:val="ListParagraph"/>
        <w:widowControl w:val="0"/>
        <w:spacing w:after="120" w:line="240" w:lineRule="auto"/>
        <w:ind w:left="360"/>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Each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xml:space="preserve"> may process Personal Data in the form of business contact details relating to individuals engaged by the other Party or its affiliates (“Staff”) for the purposes of performing each Party’s obligations under this </w:t>
      </w:r>
      <w:r w:rsidRPr="14E53BE9">
        <w:rPr>
          <w:rFonts w:ascii="Honeywell Cond Web" w:eastAsia="Honeywell Cond Web" w:hAnsi="Honeywell Cond Web" w:cs="Honeywell Cond Web"/>
        </w:rPr>
        <w:t>Agreement and managing the business relationship between the Parties, including their business communication ("Purposes").   </w:t>
      </w:r>
    </w:p>
    <w:p w14:paraId="1D4FD111" w14:textId="77777777" w:rsidR="00C9344A" w:rsidRPr="00B14B94" w:rsidRDefault="00C9344A" w:rsidP="002A1A88">
      <w:pPr>
        <w:pStyle w:val="ListParagraph"/>
        <w:widowControl w:val="0"/>
        <w:spacing w:after="120" w:line="240" w:lineRule="auto"/>
        <w:ind w:left="360"/>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rPr>
        <w:t>The Parties will process such Personal Data as independent data controllers in accordance with the terms of this Agreement and Applicable Data Privacy Laws. Each Party will comply with the following: </w:t>
      </w:r>
      <w:r w:rsidR="00721105" w:rsidRPr="14E53BE9">
        <w:rPr>
          <w:rFonts w:ascii="Honeywell Cond Web" w:eastAsia="Honeywell Cond Web" w:hAnsi="Honeywell Cond Web" w:cs="Honeywell Cond Web"/>
        </w:rPr>
        <w:t>(</w:t>
      </w:r>
      <w:r w:rsidR="00721105" w:rsidRPr="14E53BE9">
        <w:rPr>
          <w:rFonts w:ascii="Honeywell Cond Web" w:eastAsia="Honeywell Cond Web" w:hAnsi="Honeywell Cond Web" w:cs="Honeywell Cond Web"/>
          <w:b/>
          <w:bCs/>
        </w:rPr>
        <w:t>a</w:t>
      </w:r>
      <w:r w:rsidR="00721105" w:rsidRPr="14E53BE9">
        <w:rPr>
          <w:rFonts w:ascii="Honeywell Cond Web" w:eastAsia="Honeywell Cond Web" w:hAnsi="Honeywell Cond Web" w:cs="Honeywell Cond Web"/>
        </w:rPr>
        <w:t>)</w:t>
      </w:r>
      <w:r w:rsidR="00626CD8" w:rsidRPr="14E53BE9">
        <w:rPr>
          <w:rFonts w:ascii="Honeywell Cond Web" w:eastAsia="Honeywell Cond Web" w:hAnsi="Honeywell Cond Web" w:cs="Honeywell Cond Web"/>
        </w:rPr>
        <w:t xml:space="preserve"> </w:t>
      </w:r>
      <w:r w:rsidR="00721105" w:rsidRPr="14E53BE9">
        <w:rPr>
          <w:rFonts w:ascii="Honeywell Cond Web" w:eastAsia="Honeywell Cond Web" w:hAnsi="Honeywell Cond Web" w:cs="Honeywell Cond Web"/>
        </w:rPr>
        <w:t xml:space="preserve">ensure </w:t>
      </w:r>
      <w:r w:rsidRPr="14E53BE9">
        <w:rPr>
          <w:rFonts w:ascii="Honeywell Cond Web" w:eastAsia="Honeywell Cond Web" w:hAnsi="Honeywell Cond Web" w:cs="Honeywell Cond Web"/>
        </w:rPr>
        <w:t xml:space="preserve">the lawfulness of their data collection and the lawfulness of data transfer to the other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w:t>
      </w:r>
      <w:r w:rsidR="00721105" w:rsidRPr="14E53BE9">
        <w:rPr>
          <w:rFonts w:ascii="Honeywell Cond Web" w:eastAsia="Honeywell Cond Web" w:hAnsi="Honeywell Cond Web" w:cs="Honeywell Cond Web"/>
        </w:rPr>
        <w:t xml:space="preserve"> (</w:t>
      </w:r>
      <w:r w:rsidR="00721105" w:rsidRPr="14E53BE9">
        <w:rPr>
          <w:rFonts w:ascii="Honeywell Cond Web" w:eastAsia="Honeywell Cond Web" w:hAnsi="Honeywell Cond Web" w:cs="Honeywell Cond Web"/>
          <w:b/>
          <w:bCs/>
        </w:rPr>
        <w:t>b</w:t>
      </w:r>
      <w:r w:rsidR="00721105" w:rsidRPr="14E53BE9">
        <w:rPr>
          <w:rFonts w:ascii="Honeywell Cond Web" w:eastAsia="Honeywell Cond Web" w:hAnsi="Honeywell Cond Web" w:cs="Honeywell Cond Web"/>
        </w:rPr>
        <w:t>)</w:t>
      </w:r>
      <w:r w:rsidR="00626CD8" w:rsidRPr="14E53BE9">
        <w:rPr>
          <w:rFonts w:ascii="Honeywell Cond Web" w:eastAsia="Honeywell Cond Web" w:hAnsi="Honeywell Cond Web" w:cs="Honeywell Cond Web"/>
        </w:rPr>
        <w:t xml:space="preserve"> </w:t>
      </w:r>
      <w:r w:rsidR="00721105" w:rsidRPr="14E53BE9">
        <w:rPr>
          <w:rFonts w:ascii="Honeywell Cond Web" w:eastAsia="Honeywell Cond Web" w:hAnsi="Honeywell Cond Web" w:cs="Honeywell Cond Web"/>
        </w:rPr>
        <w:t xml:space="preserve">implement </w:t>
      </w:r>
      <w:r w:rsidRPr="14E53BE9">
        <w:rPr>
          <w:rFonts w:ascii="Honeywell Cond Web" w:eastAsia="Honeywell Cond Web" w:hAnsi="Honeywell Cond Web" w:cs="Honeywell Cond Web"/>
        </w:rPr>
        <w:t>appropriate security measures to protect Personal Data provided by the other Party against</w:t>
      </w:r>
      <w:r w:rsidR="00626CD8"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accidental or unlawful</w:t>
      </w:r>
      <w:r w:rsidR="00626CD8"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destruction</w:t>
      </w:r>
      <w:r w:rsidR="00626CD8"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loss, alteration</w:t>
      </w:r>
      <w:r w:rsidR="00142B96" w:rsidRPr="14E53BE9">
        <w:rPr>
          <w:rFonts w:ascii="Honeywell Cond Web" w:eastAsia="Honeywell Cond Web" w:hAnsi="Honeywell Cond Web" w:cs="Honeywell Cond Web"/>
        </w:rPr>
        <w:t>, unauthorized</w:t>
      </w:r>
      <w:r w:rsidR="005A4716"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disclosure, or (remote) access; </w:t>
      </w:r>
      <w:r w:rsidR="00721105" w:rsidRPr="14E53BE9">
        <w:rPr>
          <w:rFonts w:ascii="Honeywell Cond Web" w:eastAsia="Honeywell Cond Web" w:hAnsi="Honeywell Cond Web" w:cs="Honeywell Cond Web"/>
        </w:rPr>
        <w:t>(</w:t>
      </w:r>
      <w:r w:rsidR="00721105" w:rsidRPr="14E53BE9">
        <w:rPr>
          <w:rFonts w:ascii="Honeywell Cond Web" w:eastAsia="Honeywell Cond Web" w:hAnsi="Honeywell Cond Web" w:cs="Honeywell Cond Web"/>
          <w:b/>
          <w:bCs/>
        </w:rPr>
        <w:t>c</w:t>
      </w:r>
      <w:r w:rsidR="00721105" w:rsidRPr="14E53BE9">
        <w:rPr>
          <w:rFonts w:ascii="Honeywell Cond Web" w:eastAsia="Honeywell Cond Web" w:hAnsi="Honeywell Cond Web" w:cs="Honeywell Cond Web"/>
        </w:rPr>
        <w:t>)</w:t>
      </w:r>
      <w:r w:rsidR="00626CD8" w:rsidRPr="14E53BE9">
        <w:rPr>
          <w:rFonts w:ascii="Honeywell Cond Web" w:eastAsia="Honeywell Cond Web" w:hAnsi="Honeywell Cond Web" w:cs="Honeywell Cond Web"/>
        </w:rPr>
        <w:t xml:space="preserve"> </w:t>
      </w:r>
      <w:r w:rsidR="00721105" w:rsidRPr="14E53BE9">
        <w:rPr>
          <w:rFonts w:ascii="Honeywell Cond Web" w:eastAsia="Honeywell Cond Web" w:hAnsi="Honeywell Cond Web" w:cs="Honeywell Cond Web"/>
        </w:rPr>
        <w:t xml:space="preserve">protect </w:t>
      </w:r>
      <w:r w:rsidRPr="14E53BE9">
        <w:rPr>
          <w:rFonts w:ascii="Honeywell Cond Web" w:eastAsia="Honeywell Cond Web" w:hAnsi="Honeywell Cond Web" w:cs="Honeywell Cond Web"/>
        </w:rPr>
        <w:t>Personal Data provided by the other Party against unlawful processing by its Staff, including unnecessary collection, transfer, or processing, beyond what is strictly necessary for the Purposes;  </w:t>
      </w:r>
      <w:r w:rsidR="00721105" w:rsidRPr="14E53BE9">
        <w:rPr>
          <w:rFonts w:ascii="Honeywell Cond Web" w:eastAsia="Honeywell Cond Web" w:hAnsi="Honeywell Cond Web" w:cs="Honeywell Cond Web"/>
        </w:rPr>
        <w:t>(</w:t>
      </w:r>
      <w:r w:rsidR="00721105" w:rsidRPr="14E53BE9">
        <w:rPr>
          <w:rFonts w:ascii="Honeywell Cond Web" w:eastAsia="Honeywell Cond Web" w:hAnsi="Honeywell Cond Web" w:cs="Honeywell Cond Web"/>
          <w:b/>
          <w:bCs/>
        </w:rPr>
        <w:t>d</w:t>
      </w:r>
      <w:r w:rsidR="00721105" w:rsidRPr="14E53BE9">
        <w:rPr>
          <w:rFonts w:ascii="Honeywell Cond Web" w:eastAsia="Honeywell Cond Web" w:hAnsi="Honeywell Cond Web" w:cs="Honeywell Cond Web"/>
        </w:rPr>
        <w:t>)</w:t>
      </w:r>
      <w:r w:rsidR="00626CD8" w:rsidRPr="14E53BE9">
        <w:rPr>
          <w:rFonts w:ascii="Honeywell Cond Web" w:eastAsia="Honeywell Cond Web" w:hAnsi="Honeywell Cond Web" w:cs="Honeywell Cond Web"/>
        </w:rPr>
        <w:t xml:space="preserve"> </w:t>
      </w:r>
      <w:r w:rsidR="00721105" w:rsidRPr="14E53BE9">
        <w:rPr>
          <w:rFonts w:ascii="Honeywell Cond Web" w:eastAsia="Honeywell Cond Web" w:hAnsi="Honeywell Cond Web" w:cs="Honeywell Cond Web"/>
        </w:rPr>
        <w:t xml:space="preserve">prior </w:t>
      </w:r>
      <w:r w:rsidRPr="14E53BE9">
        <w:rPr>
          <w:rFonts w:ascii="Honeywell Cond Web" w:eastAsia="Honeywell Cond Web" w:hAnsi="Honeywell Cond Web" w:cs="Honeywell Cond Web"/>
        </w:rPr>
        <w:t>to any transfer of Personal Data, impose all obligations on third parties involved, as required by this Agreement and Applicable Data Privacy Laws; and </w:t>
      </w:r>
      <w:r w:rsidR="00721105" w:rsidRPr="14E53BE9">
        <w:rPr>
          <w:rFonts w:ascii="Honeywell Cond Web" w:eastAsia="Honeywell Cond Web" w:hAnsi="Honeywell Cond Web" w:cs="Honeywell Cond Web"/>
        </w:rPr>
        <w:t>(</w:t>
      </w:r>
      <w:r w:rsidR="00721105" w:rsidRPr="14E53BE9">
        <w:rPr>
          <w:rFonts w:ascii="Honeywell Cond Web" w:eastAsia="Honeywell Cond Web" w:hAnsi="Honeywell Cond Web" w:cs="Honeywell Cond Web"/>
          <w:b/>
          <w:bCs/>
        </w:rPr>
        <w:t>e</w:t>
      </w:r>
      <w:r w:rsidR="00721105" w:rsidRPr="14E53BE9">
        <w:rPr>
          <w:rFonts w:ascii="Honeywell Cond Web" w:eastAsia="Honeywell Cond Web" w:hAnsi="Honeywell Cond Web" w:cs="Honeywell Cond Web"/>
        </w:rPr>
        <w:t>)</w:t>
      </w:r>
      <w:r w:rsidR="00626CD8" w:rsidRPr="14E53BE9">
        <w:rPr>
          <w:rFonts w:ascii="Honeywell Cond Web" w:eastAsia="Honeywell Cond Web" w:hAnsi="Honeywell Cond Web" w:cs="Honeywell Cond Web"/>
        </w:rPr>
        <w:t xml:space="preserve"> </w:t>
      </w:r>
      <w:r w:rsidR="00721105" w:rsidRPr="14E53BE9">
        <w:rPr>
          <w:rFonts w:ascii="Honeywell Cond Web" w:eastAsia="Honeywell Cond Web" w:hAnsi="Honeywell Cond Web" w:cs="Honeywell Cond Web"/>
        </w:rPr>
        <w:t xml:space="preserve">securely </w:t>
      </w:r>
      <w:r w:rsidRPr="14E53BE9">
        <w:rPr>
          <w:rFonts w:ascii="Honeywell Cond Web" w:eastAsia="Honeywell Cond Web" w:hAnsi="Honeywell Cond Web" w:cs="Honeywell Cond Web"/>
        </w:rPr>
        <w:t>delete such Personal Data once it is no longer required for the Purposes.  </w:t>
      </w:r>
    </w:p>
    <w:p w14:paraId="1A1432B9" w14:textId="77777777" w:rsidR="00C9344A" w:rsidRPr="00B14B94" w:rsidRDefault="00C9344A" w:rsidP="002A1A88">
      <w:pPr>
        <w:widowControl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 xml:space="preserve">Each Party shall be responsible for providing necessary information and notifications required by Applicable Data Privacy Laws to its Staff. For purposes of clarity, Honeywell will process any Personal Data concerning the other Party’s Staff in accordance with its website privacy statement, which may be amended from time to time and is accessible at </w:t>
      </w:r>
      <w:r w:rsidRPr="14E53BE9">
        <w:rPr>
          <w:rFonts w:ascii="Honeywell Cond Web" w:eastAsia="Honeywell Cond Web" w:hAnsi="Honeywell Cond Web" w:cs="Honeywell Cond Web"/>
          <w:i/>
          <w:iCs/>
          <w:color w:val="000000" w:themeColor="text1"/>
        </w:rPr>
        <w:t>https://www.honeywell.com/en-us/privacy-statement</w:t>
      </w:r>
      <w:r w:rsidRPr="14E53BE9">
        <w:rPr>
          <w:rFonts w:ascii="Honeywell Cond Web" w:eastAsia="Honeywell Cond Web" w:hAnsi="Honeywell Cond Web" w:cs="Honeywell Cond Web"/>
        </w:rPr>
        <w:t xml:space="preserve">, and the other Party shall furnish Honeywell’s privacy statement to any of its Staff whose Personal Data is so provided to Honeywell by the other </w:t>
      </w:r>
      <w:r w:rsidR="00B56231" w:rsidRPr="14E53BE9">
        <w:rPr>
          <w:rFonts w:ascii="Honeywell Cond Web" w:eastAsia="Honeywell Cond Web" w:hAnsi="Honeywell Cond Web" w:cs="Honeywell Cond Web"/>
        </w:rPr>
        <w:t>Party</w:t>
      </w:r>
      <w:r w:rsidRPr="14E53BE9">
        <w:rPr>
          <w:rFonts w:ascii="Honeywell Cond Web" w:eastAsia="Honeywell Cond Web" w:hAnsi="Honeywell Cond Web" w:cs="Honeywell Cond Web"/>
        </w:rPr>
        <w:t> Where appropriate and in accordance with Applicable Data Privacy Laws, each Party shall inform its own Staff that they may exercise their rights in respect of the processing of their Personal Data against the other Party by sending a request with proof of identity to the other Party's address set forth in this Agreement or provided otherwise by the other Party in this regard.  </w:t>
      </w:r>
    </w:p>
    <w:p w14:paraId="13EAA9DE" w14:textId="77777777" w:rsidR="00C9344A" w:rsidRPr="00B14B94" w:rsidRDefault="00C9344A" w:rsidP="002A1A88">
      <w:pPr>
        <w:widowControl w:val="0"/>
        <w:spacing w:after="120" w:line="240" w:lineRule="auto"/>
        <w:ind w:left="360"/>
        <w:jc w:val="both"/>
        <w:rPr>
          <w:rFonts w:ascii="Honeywell Cond Web" w:eastAsia="Honeywell Cond Web" w:hAnsi="Honeywell Cond Web" w:cs="Honeywell Cond Web"/>
        </w:rPr>
      </w:pPr>
      <w:r w:rsidRPr="14E53BE9">
        <w:rPr>
          <w:rFonts w:ascii="Honeywell Cond Web" w:eastAsia="Honeywell Cond Web" w:hAnsi="Honeywell Cond Web" w:cs="Honeywell Cond Web"/>
        </w:rPr>
        <w:t>Where a Party’s Personal Data are transferred to a country that has not been deemed to provide an adequate level of protection for Personal Data by Applicable Data Privacy Laws, the other Party will either enter into or apply legally recognized international data transfer mechanisms, including:</w:t>
      </w:r>
      <w:r w:rsidR="00721105" w:rsidRPr="14E53BE9">
        <w:rPr>
          <w:rFonts w:ascii="Honeywell Cond Web" w:eastAsia="Honeywell Cond Web" w:hAnsi="Honeywell Cond Web" w:cs="Honeywell Cond Web"/>
        </w:rPr>
        <w:t xml:space="preserve"> (</w:t>
      </w:r>
      <w:r w:rsidR="00142B96" w:rsidRPr="14E53BE9">
        <w:rPr>
          <w:rFonts w:ascii="Honeywell Cond Web" w:eastAsia="Honeywell Cond Web" w:hAnsi="Honeywell Cond Web" w:cs="Honeywell Cond Web"/>
          <w:b/>
          <w:bCs/>
        </w:rPr>
        <w:t>1</w:t>
      </w:r>
      <w:r w:rsidR="00721105" w:rsidRPr="14E53BE9">
        <w:rPr>
          <w:rFonts w:ascii="Honeywell Cond Web" w:eastAsia="Honeywell Cond Web" w:hAnsi="Honeywell Cond Web" w:cs="Honeywell Cond Web"/>
        </w:rPr>
        <w:t>)</w:t>
      </w:r>
      <w:r w:rsidR="00CD32CC"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Standard Contractual Clauses adopted or approved by the competent supervisory authority or legislator; </w:t>
      </w:r>
      <w:r w:rsidR="00721105" w:rsidRPr="14E53BE9">
        <w:rPr>
          <w:rFonts w:ascii="Honeywell Cond Web" w:eastAsia="Honeywell Cond Web" w:hAnsi="Honeywell Cond Web" w:cs="Honeywell Cond Web"/>
        </w:rPr>
        <w:t>(</w:t>
      </w:r>
      <w:r w:rsidR="00142B96" w:rsidRPr="14E53BE9">
        <w:rPr>
          <w:rFonts w:ascii="Honeywell Cond Web" w:eastAsia="Honeywell Cond Web" w:hAnsi="Honeywell Cond Web" w:cs="Honeywell Cond Web"/>
          <w:b/>
          <w:bCs/>
        </w:rPr>
        <w:t>2</w:t>
      </w:r>
      <w:r w:rsidR="00721105" w:rsidRPr="14E53BE9">
        <w:rPr>
          <w:rFonts w:ascii="Honeywell Cond Web" w:eastAsia="Honeywell Cond Web" w:hAnsi="Honeywell Cond Web" w:cs="Honeywell Cond Web"/>
        </w:rPr>
        <w:t xml:space="preserve">) binding </w:t>
      </w:r>
      <w:r w:rsidRPr="14E53BE9">
        <w:rPr>
          <w:rFonts w:ascii="Honeywell Cond Web" w:eastAsia="Honeywell Cond Web" w:hAnsi="Honeywell Cond Web" w:cs="Honeywell Cond Web"/>
        </w:rPr>
        <w:t>Corporate Rules which provide adequate safeguards; or  </w:t>
      </w:r>
      <w:r w:rsidR="00CD32CC" w:rsidRPr="14E53BE9">
        <w:rPr>
          <w:rFonts w:ascii="Honeywell Cond Web" w:eastAsia="Honeywell Cond Web" w:hAnsi="Honeywell Cond Web" w:cs="Honeywell Cond Web"/>
        </w:rPr>
        <w:t>(</w:t>
      </w:r>
      <w:r w:rsidR="00142B96" w:rsidRPr="14E53BE9">
        <w:rPr>
          <w:rFonts w:ascii="Honeywell Cond Web" w:eastAsia="Honeywell Cond Web" w:hAnsi="Honeywell Cond Web" w:cs="Honeywell Cond Web"/>
          <w:b/>
          <w:bCs/>
        </w:rPr>
        <w:t>3</w:t>
      </w:r>
      <w:r w:rsidR="00CD32CC" w:rsidRPr="14E53BE9">
        <w:rPr>
          <w:rFonts w:ascii="Honeywell Cond Web" w:eastAsia="Honeywell Cond Web" w:hAnsi="Honeywell Cond Web" w:cs="Honeywell Cond Web"/>
        </w:rPr>
        <w:t>)</w:t>
      </w:r>
      <w:r w:rsidR="00142B96" w:rsidRPr="14E53BE9">
        <w:rPr>
          <w:rFonts w:ascii="Honeywell Cond Web" w:eastAsia="Honeywell Cond Web" w:hAnsi="Honeywell Cond Web" w:cs="Honeywell Cond Web"/>
        </w:rPr>
        <w:t xml:space="preserve"> </w:t>
      </w:r>
      <w:r w:rsidRPr="14E53BE9">
        <w:rPr>
          <w:rFonts w:ascii="Honeywell Cond Web" w:eastAsia="Honeywell Cond Web" w:hAnsi="Honeywell Cond Web" w:cs="Honeywell Cond Web"/>
        </w:rPr>
        <w:t>any other similar program or certification that is recognized as providing an adequate level of protection in accordance with Applicable Data Privacy Laws</w:t>
      </w:r>
      <w:r w:rsidR="00C9290A" w:rsidRPr="14E53BE9">
        <w:rPr>
          <w:rFonts w:ascii="Honeywell Cond Web" w:eastAsia="Honeywell Cond Web" w:hAnsi="Honeywell Cond Web" w:cs="Honeywell Cond Web"/>
        </w:rPr>
        <w:t>.</w:t>
      </w:r>
    </w:p>
    <w:p w14:paraId="2C836824" w14:textId="2DF41EE8" w:rsidR="00C9344A" w:rsidRPr="00B14B94" w:rsidRDefault="00FE50C1"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Entire Agreement</w:t>
      </w:r>
      <w:r w:rsidR="00CD32CC" w:rsidRPr="14E53BE9">
        <w:rPr>
          <w:rFonts w:ascii="Honeywell Cond Web" w:eastAsia="Honeywell Cond Web" w:hAnsi="Honeywell Cond Web" w:cs="Honeywell Cond Web"/>
        </w:rPr>
        <w:t xml:space="preserve">. </w:t>
      </w:r>
      <w:r w:rsidR="00C9344A" w:rsidRPr="14E53BE9">
        <w:rPr>
          <w:rFonts w:ascii="Honeywell Cond Web" w:eastAsia="Honeywell Cond Web" w:hAnsi="Honeywell Cond Web" w:cs="Honeywell Cond Web"/>
        </w:rPr>
        <w:t xml:space="preserve">This Agreement constitutes the entire </w:t>
      </w:r>
      <w:r w:rsidR="00C9344A" w:rsidRPr="14E53BE9">
        <w:rPr>
          <w:rFonts w:ascii="Honeywell Cond Web" w:eastAsia="Honeywell Cond Web" w:hAnsi="Honeywell Cond Web" w:cs="Honeywell Cond Web"/>
        </w:rPr>
        <w:lastRenderedPageBreak/>
        <w:t xml:space="preserve">agreement between the Parties with respect to the subject matter hereof and supersedes all previous agreements, communications, or representations, either verbal or written between the Parties hereto.  Any oral understandings are expressly excluded.  This Agreement may not be changed, altered, </w:t>
      </w:r>
      <w:proofErr w:type="gramStart"/>
      <w:r w:rsidR="00C9344A" w:rsidRPr="14E53BE9">
        <w:rPr>
          <w:rFonts w:ascii="Honeywell Cond Web" w:eastAsia="Honeywell Cond Web" w:hAnsi="Honeywell Cond Web" w:cs="Honeywell Cond Web"/>
        </w:rPr>
        <w:t>supplemented</w:t>
      </w:r>
      <w:proofErr w:type="gramEnd"/>
      <w:r w:rsidR="00C9344A" w:rsidRPr="14E53BE9">
        <w:rPr>
          <w:rFonts w:ascii="Honeywell Cond Web" w:eastAsia="Honeywell Cond Web" w:hAnsi="Honeywell Cond Web" w:cs="Honeywell Cond Web"/>
        </w:rPr>
        <w:t xml:space="preserve"> or added to except by the mutual written consent of the Parties’ authorized representatives. </w:t>
      </w:r>
    </w:p>
    <w:p w14:paraId="483EF349" w14:textId="60879019" w:rsidR="00D41C7A" w:rsidRPr="00B14B94" w:rsidRDefault="00D41C7A"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Obsolescence</w:t>
      </w:r>
      <w:r w:rsidRPr="14E53BE9">
        <w:rPr>
          <w:rFonts w:ascii="Honeywell Cond Web" w:eastAsia="Honeywell Cond Web" w:hAnsi="Honeywell Cond Web" w:cs="Honeywell Cond Web"/>
        </w:rPr>
        <w:t xml:space="preserve">. For purposes of this Agreement, obsolete means a Products’ status declared by Honeywell, at its sole discretion, based on a Product becoming superseded, </w:t>
      </w:r>
      <w:proofErr w:type="gramStart"/>
      <w:r w:rsidRPr="14E53BE9">
        <w:rPr>
          <w:rFonts w:ascii="Honeywell Cond Web" w:eastAsia="Honeywell Cond Web" w:hAnsi="Honeywell Cond Web" w:cs="Honeywell Cond Web"/>
        </w:rPr>
        <w:t>discontinued</w:t>
      </w:r>
      <w:proofErr w:type="gramEnd"/>
      <w:r w:rsidRPr="14E53BE9">
        <w:rPr>
          <w:rFonts w:ascii="Honeywell Cond Web" w:eastAsia="Honeywell Cond Web" w:hAnsi="Honeywell Cond Web" w:cs="Honeywell Cond Web"/>
        </w:rPr>
        <w:t xml:space="preserve"> or reduced in manufacture.  If Honeywell determines that some or </w:t>
      </w:r>
      <w:proofErr w:type="gramStart"/>
      <w:r w:rsidRPr="14E53BE9">
        <w:rPr>
          <w:rFonts w:ascii="Honeywell Cond Web" w:eastAsia="Honeywell Cond Web" w:hAnsi="Honeywell Cond Web" w:cs="Honeywell Cond Web"/>
        </w:rPr>
        <w:t>all of</w:t>
      </w:r>
      <w:proofErr w:type="gramEnd"/>
      <w:r w:rsidRPr="14E53BE9">
        <w:rPr>
          <w:rFonts w:ascii="Honeywell Cond Web" w:eastAsia="Honeywell Cond Web" w:hAnsi="Honeywell Cond Web" w:cs="Honeywell Cond Web"/>
        </w:rPr>
        <w:t xml:space="preserve"> the requirements of this Agreement can no longer be satisfied due to an obsolescence issue, Honeywell will promptly notify Company of the obsolescence.  Honeywell will have no liability for Products declared obsolete.</w:t>
      </w:r>
    </w:p>
    <w:p w14:paraId="1686B113" w14:textId="77777777" w:rsidR="00190FF9" w:rsidRPr="00B14B94" w:rsidRDefault="00190FF9" w:rsidP="002A1A88">
      <w:pPr>
        <w:pStyle w:val="ListParagraph"/>
        <w:widowControl w:val="0"/>
        <w:numPr>
          <w:ilvl w:val="0"/>
          <w:numId w:val="3"/>
        </w:numPr>
        <w:spacing w:after="120" w:line="240" w:lineRule="auto"/>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Indemnification</w:t>
      </w:r>
      <w:r w:rsidRPr="14E53BE9">
        <w:rPr>
          <w:rFonts w:ascii="Honeywell Cond Web" w:eastAsia="Honeywell Cond Web" w:hAnsi="Honeywell Cond Web" w:cs="Honeywell Cond Web"/>
          <w:b/>
          <w:bCs/>
          <w:color w:val="595959" w:themeColor="text1" w:themeTint="A6"/>
        </w:rPr>
        <w:t>.</w:t>
      </w:r>
      <w:r w:rsidRPr="14E53BE9">
        <w:rPr>
          <w:rFonts w:ascii="Honeywell Cond Web" w:eastAsia="Honeywell Cond Web" w:hAnsi="Honeywell Cond Web" w:cs="Honeywell Cond Web"/>
        </w:rPr>
        <w:t xml:space="preserve"> Company shall indemnify </w:t>
      </w:r>
      <w:r>
        <w:rPr>
          <w:rFonts w:ascii="Honeywell Cond Web" w:eastAsia="Honeywell Cond Web" w:hAnsi="Honeywell Cond Web" w:cs="Honeywell Cond Web"/>
        </w:rPr>
        <w:t xml:space="preserve">on demand </w:t>
      </w:r>
      <w:r w:rsidRPr="14E53BE9">
        <w:rPr>
          <w:rFonts w:ascii="Honeywell Cond Web" w:eastAsia="Honeywell Cond Web" w:hAnsi="Honeywell Cond Web" w:cs="Honeywell Cond Web"/>
        </w:rPr>
        <w:t>Honeywell fr</w:t>
      </w:r>
      <w:r>
        <w:rPr>
          <w:rFonts w:ascii="Honeywell Cond Web" w:eastAsia="Honeywell Cond Web" w:hAnsi="Honeywell Cond Web" w:cs="Honeywell Cond Web"/>
        </w:rPr>
        <w:t>om and against</w:t>
      </w:r>
      <w:r w:rsidRPr="14E53BE9">
        <w:rPr>
          <w:rFonts w:ascii="Honeywell Cond Web" w:eastAsia="Honeywell Cond Web" w:hAnsi="Honeywell Cond Web" w:cs="Honeywell Cond Web"/>
        </w:rPr>
        <w:t xml:space="preserve"> all </w:t>
      </w:r>
      <w:r w:rsidRPr="00714BB7">
        <w:rPr>
          <w:rFonts w:ascii="Honeywell Cond Web" w:hAnsi="Honeywell Cond Web"/>
          <w:snapToGrid w:val="0"/>
          <w:spacing w:val="-6"/>
          <w:lang w:val="en-GB"/>
        </w:rPr>
        <w:t>claims, demands, actions, awards, judgments, settlements, costs, expenses, liabilities, damages and losses (including all interest, fines, penalties and legal and other professional costs and expenses) incurred</w:t>
      </w:r>
      <w:r w:rsidRPr="14E53BE9">
        <w:rPr>
          <w:rFonts w:ascii="Honeywell Cond Web" w:eastAsia="Honeywell Cond Web" w:hAnsi="Honeywell Cond Web" w:cs="Honeywell Cond Web"/>
        </w:rPr>
        <w:t xml:space="preserve"> by Honeywell</w:t>
      </w:r>
      <w:r>
        <w:rPr>
          <w:rFonts w:ascii="Honeywell Cond Web" w:eastAsia="Honeywell Cond Web" w:hAnsi="Honeywell Cond Web" w:cs="Honeywell Cond Web"/>
        </w:rPr>
        <w:t xml:space="preserve"> arising out of or in connection with</w:t>
      </w:r>
      <w:r w:rsidRPr="14E53BE9">
        <w:rPr>
          <w:rFonts w:ascii="Honeywell Cond Web" w:eastAsia="Honeywell Cond Web" w:hAnsi="Honeywell Cond Web" w:cs="Honeywell Cond Web"/>
        </w:rPr>
        <w:t xml:space="preserve"> Company’s actual or threatened breach of these terms and conditions.  </w:t>
      </w:r>
    </w:p>
    <w:p w14:paraId="7BB11B07" w14:textId="59B71489" w:rsidR="00933FB8" w:rsidRPr="00B14B94" w:rsidRDefault="00933FB8" w:rsidP="002A1A88">
      <w:pPr>
        <w:pStyle w:val="ListParagraph"/>
        <w:numPr>
          <w:ilvl w:val="0"/>
          <w:numId w:val="3"/>
        </w:numPr>
        <w:tabs>
          <w:tab w:val="left" w:pos="360"/>
        </w:tabs>
        <w:spacing w:after="120"/>
        <w:contextualSpacing w:val="0"/>
        <w:jc w:val="both"/>
        <w:rPr>
          <w:rFonts w:ascii="Honeywell Cond Web" w:eastAsia="Honeywell Cond Web" w:hAnsi="Honeywell Cond Web" w:cs="Honeywell Cond Web"/>
        </w:rPr>
      </w:pPr>
      <w:r w:rsidRPr="14E53BE9">
        <w:rPr>
          <w:rFonts w:ascii="Honeywell Cond Web" w:eastAsia="Honeywell Cond Web" w:hAnsi="Honeywell Cond Web" w:cs="Honeywell Cond Web"/>
          <w:b/>
          <w:bCs/>
          <w:color w:val="C00000"/>
        </w:rPr>
        <w:t>Hardship</w:t>
      </w:r>
      <w:r w:rsidRPr="14E53BE9">
        <w:rPr>
          <w:rFonts w:ascii="Honeywell Cond Web" w:eastAsia="Honeywell Cond Web" w:hAnsi="Honeywell Cond Web" w:cs="Honeywell Cond Web"/>
          <w:b/>
          <w:bCs/>
          <w:color w:val="595959" w:themeColor="text1" w:themeTint="A6"/>
        </w:rPr>
        <w:t>.</w:t>
      </w:r>
      <w:r w:rsidRPr="14E53BE9">
        <w:rPr>
          <w:rFonts w:ascii="Honeywell Cond Web" w:eastAsia="Honeywell Cond Web" w:hAnsi="Honeywell Cond Web" w:cs="Honeywell Cond Web"/>
        </w:rPr>
        <w:t xml:space="preserve"> If for any reason Honeywell’s production or purchase costs for the Product (including without limitation costs of energy, equipment, labor, regulation, transportation, packaging, raw material, feedstocks, or Product) increases by more than </w:t>
      </w:r>
      <w:r w:rsidR="008A1E04" w:rsidRPr="14E53BE9">
        <w:rPr>
          <w:rFonts w:ascii="Honeywell Cond Web" w:eastAsia="Honeywell Cond Web" w:hAnsi="Honeywell Cond Web" w:cs="Honeywell Cond Web"/>
        </w:rPr>
        <w:t>5</w:t>
      </w:r>
      <w:r w:rsidRPr="14E53BE9">
        <w:rPr>
          <w:rFonts w:ascii="Honeywell Cond Web" w:eastAsia="Honeywell Cond Web" w:hAnsi="Honeywell Cond Web" w:cs="Honeywell Cond Web"/>
        </w:rPr>
        <w:t xml:space="preserve">% over Honeywell’s production or purchase costs for the Product as of </w:t>
      </w:r>
      <w:r w:rsidR="008A1E04" w:rsidRPr="14E53BE9">
        <w:rPr>
          <w:rFonts w:ascii="Honeywell Cond Web" w:eastAsia="Honeywell Cond Web" w:hAnsi="Honeywell Cond Web" w:cs="Honeywell Cond Web"/>
        </w:rPr>
        <w:t xml:space="preserve">the </w:t>
      </w:r>
      <w:r w:rsidR="00C56253" w:rsidRPr="14E53BE9">
        <w:rPr>
          <w:rFonts w:ascii="Honeywell Cond Web" w:eastAsia="Honeywell Cond Web" w:hAnsi="Honeywell Cond Web" w:cs="Honeywell Cond Web"/>
        </w:rPr>
        <w:t xml:space="preserve">firm Price quoted in accordance with </w:t>
      </w:r>
      <w:r w:rsidR="00905620">
        <w:rPr>
          <w:rFonts w:ascii="Honeywell Cond Web" w:eastAsia="Honeywell Cond Web" w:hAnsi="Honeywell Cond Web" w:cs="Honeywell Cond Web"/>
        </w:rPr>
        <w:t>the c</w:t>
      </w:r>
      <w:r w:rsidR="00190FF9">
        <w:rPr>
          <w:rFonts w:ascii="Honeywell Cond Web" w:eastAsia="Honeywell Cond Web" w:hAnsi="Honeywell Cond Web" w:cs="Honeywell Cond Web"/>
        </w:rPr>
        <w:t>lause</w:t>
      </w:r>
      <w:r w:rsidR="00C56253" w:rsidRPr="14E53BE9">
        <w:rPr>
          <w:rFonts w:ascii="Honeywell Cond Web" w:eastAsia="Honeywell Cond Web" w:hAnsi="Honeywell Cond Web" w:cs="Honeywell Cond Web"/>
        </w:rPr>
        <w:t xml:space="preserve"> “Pric</w:t>
      </w:r>
      <w:r w:rsidR="00190FF9">
        <w:rPr>
          <w:rFonts w:ascii="Honeywell Cond Web" w:eastAsia="Honeywell Cond Web" w:hAnsi="Honeywell Cond Web" w:cs="Honeywell Cond Web"/>
        </w:rPr>
        <w:t>es</w:t>
      </w:r>
      <w:r w:rsidR="00C56253" w:rsidRPr="14E53BE9">
        <w:rPr>
          <w:rFonts w:ascii="Honeywell Cond Web" w:eastAsia="Honeywell Cond Web" w:hAnsi="Honeywell Cond Web" w:cs="Honeywell Cond Web"/>
        </w:rPr>
        <w:t>” herein</w:t>
      </w:r>
      <w:r w:rsidRPr="14E53BE9">
        <w:rPr>
          <w:rFonts w:ascii="Honeywell Cond Web" w:eastAsia="Honeywell Cond Web" w:hAnsi="Honeywell Cond Web" w:cs="Honeywell Cond Web"/>
        </w:rPr>
        <w:t>, then Honeywell may, by written notice to Company of such increased costs, request a</w:t>
      </w:r>
      <w:r w:rsidRPr="14E53BE9">
        <w:rPr>
          <w:rFonts w:ascii="Honeywell Cond Web" w:eastAsia="Honeywell Cond Web" w:hAnsi="Honeywell Cond Web" w:cs="Honeywell Cond Web"/>
          <w:color w:val="000000" w:themeColor="text1"/>
        </w:rPr>
        <w:t xml:space="preserve"> </w:t>
      </w:r>
      <w:r w:rsidRPr="14E53BE9">
        <w:rPr>
          <w:rFonts w:ascii="Honeywell Cond Web" w:eastAsia="Honeywell Cond Web" w:hAnsi="Honeywell Cond Web" w:cs="Honeywell Cond Web"/>
        </w:rPr>
        <w:t>renegotiation of the price of the Product under this Agreement.</w:t>
      </w:r>
      <w:r w:rsidRPr="14E53BE9">
        <w:rPr>
          <w:rFonts w:ascii="Honeywell Cond Web" w:eastAsia="Honeywell Cond Web" w:hAnsi="Honeywell Cond Web" w:cs="Honeywell Cond Web"/>
          <w:color w:val="000000" w:themeColor="text1"/>
        </w:rPr>
        <w:t xml:space="preserve">  </w:t>
      </w:r>
      <w:r w:rsidRPr="14E53BE9">
        <w:rPr>
          <w:rFonts w:ascii="Honeywell Cond Web" w:eastAsia="Honeywell Cond Web" w:hAnsi="Honeywell Cond Web" w:cs="Honeywell Cond Web"/>
        </w:rPr>
        <w:t>In the event the Parties are not able to agree on a revised Product price within 10 days after a request for renegotiation is given, then Honeywell may terminate this Agreement on 10 days written notice to Company</w:t>
      </w:r>
      <w:r w:rsidR="00C56253" w:rsidRPr="14E53BE9">
        <w:rPr>
          <w:rFonts w:ascii="Honeywell Cond Web" w:eastAsia="Honeywell Cond Web" w:hAnsi="Honeywell Cond Web" w:cs="Honeywell Cond Web"/>
        </w:rPr>
        <w:t>.</w:t>
      </w:r>
    </w:p>
    <w:p w14:paraId="5466E110" w14:textId="77777777" w:rsidR="00933FB8" w:rsidRPr="00B14B94" w:rsidRDefault="00933FB8" w:rsidP="002A1A88">
      <w:pPr>
        <w:widowControl w:val="0"/>
        <w:spacing w:after="120" w:line="240" w:lineRule="auto"/>
        <w:jc w:val="both"/>
        <w:rPr>
          <w:rFonts w:ascii="Honeywell Cond Web" w:eastAsia="Honeywell Cond Web" w:hAnsi="Honeywell Cond Web" w:cs="Honeywell Cond Web"/>
        </w:rPr>
      </w:pPr>
    </w:p>
    <w:p w14:paraId="09D51708" w14:textId="77777777" w:rsidR="00C9344A" w:rsidRPr="00B14B94" w:rsidRDefault="00C9344A" w:rsidP="002A1A88">
      <w:pPr>
        <w:pStyle w:val="ListParagraph"/>
        <w:tabs>
          <w:tab w:val="left" w:pos="7290"/>
        </w:tabs>
        <w:spacing w:after="120" w:line="240" w:lineRule="auto"/>
        <w:contextualSpacing w:val="0"/>
        <w:jc w:val="both"/>
        <w:rPr>
          <w:rFonts w:ascii="Honeywell Cond Web" w:eastAsia="Honeywell Cond Web" w:hAnsi="Honeywell Cond Web" w:cs="Honeywell Cond Web"/>
        </w:rPr>
      </w:pPr>
    </w:p>
    <w:sectPr w:rsidR="00C9344A" w:rsidRPr="00B14B94" w:rsidSect="005873C4">
      <w:type w:val="continuous"/>
      <w:pgSz w:w="12240" w:h="15840"/>
      <w:pgMar w:top="1440" w:right="720" w:bottom="1152"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7F272" w14:textId="77777777" w:rsidR="009D242E" w:rsidRDefault="009D242E" w:rsidP="003C70E3">
      <w:pPr>
        <w:spacing w:after="0" w:line="240" w:lineRule="auto"/>
      </w:pPr>
      <w:r>
        <w:separator/>
      </w:r>
    </w:p>
  </w:endnote>
  <w:endnote w:type="continuationSeparator" w:id="0">
    <w:p w14:paraId="5480C6BE" w14:textId="77777777" w:rsidR="009D242E" w:rsidRDefault="009D242E" w:rsidP="003C70E3">
      <w:pPr>
        <w:spacing w:after="0" w:line="240" w:lineRule="auto"/>
      </w:pPr>
      <w:r>
        <w:continuationSeparator/>
      </w:r>
    </w:p>
  </w:endnote>
  <w:endnote w:type="continuationNotice" w:id="1">
    <w:p w14:paraId="40D14E04" w14:textId="77777777" w:rsidR="009D242E" w:rsidRDefault="009D24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oneywell Cond Web">
    <w:panose1 w:val="020B0506030202060103"/>
    <w:charset w:val="00"/>
    <w:family w:val="swiss"/>
    <w:pitch w:val="variable"/>
    <w:sig w:usb0="00000007" w:usb1="00000001" w:usb2="00000000" w:usb3="00000000" w:csb0="00000093" w:csb1="00000000"/>
  </w:font>
  <w:font w:name="Honeywell Sans Web Black">
    <w:panose1 w:val="02010A03040101060203"/>
    <w:charset w:val="00"/>
    <w:family w:val="auto"/>
    <w:pitch w:val="variable"/>
    <w:sig w:usb0="00000007" w:usb1="00000001" w:usb2="00000000" w:usb3="00000000" w:csb0="00000093"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853E9" w14:textId="77777777" w:rsidR="00B02727" w:rsidRDefault="00B02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EB50D" w14:textId="77777777" w:rsidR="00B85CC0" w:rsidRPr="00525B41" w:rsidRDefault="00B85CC0" w:rsidP="00525B41">
    <w:pPr>
      <w:pStyle w:val="Footer"/>
      <w:tabs>
        <w:tab w:val="clear" w:pos="9360"/>
        <w:tab w:val="right" w:pos="10710"/>
      </w:tabs>
      <w:rPr>
        <w:rFonts w:ascii="Honeywell Cond Web" w:hAnsi="Honeywell Cond Web"/>
        <w:sz w:val="18"/>
      </w:rPr>
    </w:pPr>
    <w:r w:rsidRPr="005A4716">
      <w:rPr>
        <w:rFonts w:ascii="Honeywell Cond Web" w:hAnsi="Honeywell Cond Web"/>
        <w:color w:val="404040" w:themeColor="text1" w:themeTint="BF"/>
        <w:sz w:val="18"/>
        <w:szCs w:val="20"/>
      </w:rPr>
      <w:t xml:space="preserve">HONEYWELL CONFIDENTIAL </w:t>
    </w:r>
    <w:r w:rsidRPr="005A4716">
      <w:rPr>
        <w:rFonts w:ascii="Honeywell Cond Web" w:hAnsi="Honeywell Cond Web"/>
        <w:color w:val="404040" w:themeColor="text1" w:themeTint="BF"/>
        <w:sz w:val="18"/>
        <w:szCs w:val="20"/>
      </w:rPr>
      <w:tab/>
    </w:r>
    <w:r w:rsidRPr="005A4716">
      <w:rPr>
        <w:rFonts w:ascii="Honeywell Cond Web" w:hAnsi="Honeywell Cond Web"/>
        <w:color w:val="404040" w:themeColor="text1" w:themeTint="BF"/>
        <w:sz w:val="18"/>
        <w:szCs w:val="20"/>
      </w:rPr>
      <w:tab/>
    </w:r>
    <w:sdt>
      <w:sdtPr>
        <w:rPr>
          <w:rFonts w:ascii="Honeywell Cond Web" w:hAnsi="Honeywell Cond Web"/>
          <w:sz w:val="18"/>
          <w:szCs w:val="20"/>
        </w:rPr>
        <w:id w:val="1166291927"/>
        <w:docPartObj>
          <w:docPartGallery w:val="Page Numbers (Bottom of Page)"/>
          <w:docPartUnique/>
        </w:docPartObj>
      </w:sdtPr>
      <w:sdtEndPr/>
      <w:sdtContent>
        <w:r w:rsidRPr="005A4716">
          <w:rPr>
            <w:rFonts w:ascii="Honeywell Cond Web" w:hAnsi="Honeywell Cond Web"/>
            <w:sz w:val="18"/>
            <w:szCs w:val="20"/>
          </w:rPr>
          <w:t>PAGE |</w:t>
        </w:r>
        <w:r w:rsidRPr="005A4716">
          <w:rPr>
            <w:rFonts w:ascii="Honeywell Cond Web" w:hAnsi="Honeywell Cond Web"/>
            <w:b/>
            <w:sz w:val="18"/>
            <w:szCs w:val="20"/>
          </w:rPr>
          <w:t xml:space="preserve"> </w:t>
        </w:r>
        <w:r w:rsidRPr="005A4716">
          <w:rPr>
            <w:rFonts w:ascii="Honeywell Cond Web" w:hAnsi="Honeywell Cond Web"/>
            <w:b/>
            <w:color w:val="262626" w:themeColor="text1" w:themeTint="D9"/>
            <w:sz w:val="18"/>
            <w:szCs w:val="20"/>
          </w:rPr>
          <w:fldChar w:fldCharType="begin"/>
        </w:r>
        <w:r w:rsidRPr="005A4716">
          <w:rPr>
            <w:rFonts w:ascii="Honeywell Cond Web" w:hAnsi="Honeywell Cond Web"/>
            <w:b/>
            <w:color w:val="262626" w:themeColor="text1" w:themeTint="D9"/>
            <w:sz w:val="18"/>
            <w:szCs w:val="20"/>
          </w:rPr>
          <w:instrText xml:space="preserve"> PAGE   \* MERGEFORMAT </w:instrText>
        </w:r>
        <w:r w:rsidRPr="005A4716">
          <w:rPr>
            <w:rFonts w:ascii="Honeywell Cond Web" w:hAnsi="Honeywell Cond Web"/>
            <w:b/>
            <w:color w:val="262626" w:themeColor="text1" w:themeTint="D9"/>
            <w:sz w:val="18"/>
            <w:szCs w:val="20"/>
          </w:rPr>
          <w:fldChar w:fldCharType="separate"/>
        </w:r>
        <w:r w:rsidR="000153AA">
          <w:rPr>
            <w:rFonts w:ascii="Honeywell Cond Web" w:hAnsi="Honeywell Cond Web"/>
            <w:b/>
            <w:noProof/>
            <w:color w:val="262626" w:themeColor="text1" w:themeTint="D9"/>
            <w:sz w:val="18"/>
            <w:szCs w:val="20"/>
          </w:rPr>
          <w:t>12</w:t>
        </w:r>
        <w:r w:rsidRPr="005A4716">
          <w:rPr>
            <w:rFonts w:ascii="Honeywell Cond Web" w:hAnsi="Honeywell Cond Web"/>
            <w:b/>
            <w:noProof/>
            <w:color w:val="262626" w:themeColor="text1" w:themeTint="D9"/>
            <w:sz w:val="18"/>
            <w:szCs w:val="20"/>
          </w:rPr>
          <w:fldChar w:fldCharType="end"/>
        </w:r>
        <w:r w:rsidRPr="005A4716">
          <w:rPr>
            <w:rFonts w:ascii="Honeywell Cond Web" w:hAnsi="Honeywell Cond Web"/>
            <w:b/>
            <w:color w:val="262626" w:themeColor="text1" w:themeTint="D9"/>
            <w:sz w:val="18"/>
            <w:szCs w:val="20"/>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253A6" w14:textId="77777777" w:rsidR="00B85CC0" w:rsidRPr="005A4716" w:rsidRDefault="00B85CC0" w:rsidP="00681D7E">
    <w:pPr>
      <w:pStyle w:val="Footer"/>
      <w:tabs>
        <w:tab w:val="clear" w:pos="9360"/>
        <w:tab w:val="right" w:pos="10710"/>
      </w:tabs>
      <w:rPr>
        <w:rFonts w:ascii="Honeywell Cond Web" w:hAnsi="Honeywell Cond Web"/>
        <w:sz w:val="18"/>
        <w:szCs w:val="20"/>
      </w:rPr>
    </w:pPr>
    <w:r w:rsidRPr="005A4716">
      <w:rPr>
        <w:rFonts w:ascii="Honeywell Cond Web" w:hAnsi="Honeywell Cond Web"/>
        <w:color w:val="404040" w:themeColor="text1" w:themeTint="BF"/>
        <w:sz w:val="18"/>
        <w:szCs w:val="20"/>
      </w:rPr>
      <w:t xml:space="preserve">HONEYWELL CONFIDENTIAL </w:t>
    </w:r>
    <w:r w:rsidRPr="005A4716">
      <w:rPr>
        <w:rFonts w:ascii="Honeywell Cond Web" w:hAnsi="Honeywell Cond Web"/>
        <w:color w:val="404040" w:themeColor="text1" w:themeTint="BF"/>
        <w:sz w:val="18"/>
        <w:szCs w:val="20"/>
      </w:rPr>
      <w:tab/>
    </w:r>
    <w:r w:rsidRPr="005A4716">
      <w:rPr>
        <w:rFonts w:ascii="Honeywell Cond Web" w:hAnsi="Honeywell Cond Web"/>
        <w:color w:val="404040" w:themeColor="text1" w:themeTint="BF"/>
        <w:sz w:val="18"/>
        <w:szCs w:val="20"/>
      </w:rPr>
      <w:tab/>
    </w:r>
    <w:sdt>
      <w:sdtPr>
        <w:rPr>
          <w:rFonts w:ascii="Honeywell Cond Web" w:hAnsi="Honeywell Cond Web"/>
          <w:sz w:val="18"/>
          <w:szCs w:val="20"/>
        </w:rPr>
        <w:id w:val="7648729"/>
        <w:docPartObj>
          <w:docPartGallery w:val="Page Numbers (Bottom of Page)"/>
          <w:docPartUnique/>
        </w:docPartObj>
      </w:sdtPr>
      <w:sdtEndPr/>
      <w:sdtContent>
        <w:r w:rsidRPr="005A4716">
          <w:rPr>
            <w:rFonts w:ascii="Honeywell Cond Web" w:hAnsi="Honeywell Cond Web"/>
            <w:sz w:val="18"/>
            <w:szCs w:val="20"/>
          </w:rPr>
          <w:t xml:space="preserve">PAGE | </w:t>
        </w:r>
        <w:r w:rsidRPr="005A4716">
          <w:rPr>
            <w:rFonts w:ascii="Honeywell Cond Web" w:hAnsi="Honeywell Cond Web"/>
            <w:b/>
            <w:sz w:val="18"/>
            <w:szCs w:val="20"/>
          </w:rPr>
          <w:t xml:space="preserve"> </w:t>
        </w:r>
        <w:r w:rsidRPr="005A4716">
          <w:rPr>
            <w:rFonts w:ascii="Honeywell Cond Web" w:hAnsi="Honeywell Cond Web"/>
            <w:b/>
            <w:color w:val="262626" w:themeColor="text1" w:themeTint="D9"/>
            <w:sz w:val="18"/>
            <w:szCs w:val="20"/>
          </w:rPr>
          <w:fldChar w:fldCharType="begin"/>
        </w:r>
        <w:r w:rsidRPr="005A4716">
          <w:rPr>
            <w:rFonts w:ascii="Honeywell Cond Web" w:hAnsi="Honeywell Cond Web"/>
            <w:b/>
            <w:color w:val="262626" w:themeColor="text1" w:themeTint="D9"/>
            <w:sz w:val="18"/>
            <w:szCs w:val="20"/>
          </w:rPr>
          <w:instrText xml:space="preserve"> PAGE   \* MERGEFORMAT </w:instrText>
        </w:r>
        <w:r w:rsidRPr="005A4716">
          <w:rPr>
            <w:rFonts w:ascii="Honeywell Cond Web" w:hAnsi="Honeywell Cond Web"/>
            <w:b/>
            <w:color w:val="262626" w:themeColor="text1" w:themeTint="D9"/>
            <w:sz w:val="18"/>
            <w:szCs w:val="20"/>
          </w:rPr>
          <w:fldChar w:fldCharType="separate"/>
        </w:r>
        <w:r w:rsidR="000153AA">
          <w:rPr>
            <w:rFonts w:ascii="Honeywell Cond Web" w:hAnsi="Honeywell Cond Web"/>
            <w:b/>
            <w:noProof/>
            <w:color w:val="262626" w:themeColor="text1" w:themeTint="D9"/>
            <w:sz w:val="18"/>
            <w:szCs w:val="20"/>
          </w:rPr>
          <w:t>1</w:t>
        </w:r>
        <w:r w:rsidRPr="005A4716">
          <w:rPr>
            <w:rFonts w:ascii="Honeywell Cond Web" w:hAnsi="Honeywell Cond Web"/>
            <w:b/>
            <w:noProof/>
            <w:color w:val="262626" w:themeColor="text1" w:themeTint="D9"/>
            <w:sz w:val="18"/>
            <w:szCs w:val="20"/>
          </w:rPr>
          <w:fldChar w:fldCharType="end"/>
        </w:r>
        <w:r w:rsidRPr="005A4716">
          <w:rPr>
            <w:rFonts w:ascii="Honeywell Cond Web" w:hAnsi="Honeywell Cond Web"/>
            <w:b/>
            <w:color w:val="262626" w:themeColor="text1" w:themeTint="D9"/>
            <w:sz w:val="18"/>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B7B85" w14:textId="77777777" w:rsidR="009D242E" w:rsidRDefault="009D242E" w:rsidP="003C70E3">
      <w:pPr>
        <w:spacing w:after="0" w:line="240" w:lineRule="auto"/>
      </w:pPr>
      <w:r>
        <w:separator/>
      </w:r>
    </w:p>
  </w:footnote>
  <w:footnote w:type="continuationSeparator" w:id="0">
    <w:p w14:paraId="75F8E8F2" w14:textId="77777777" w:rsidR="009D242E" w:rsidRDefault="009D242E" w:rsidP="003C70E3">
      <w:pPr>
        <w:spacing w:after="0" w:line="240" w:lineRule="auto"/>
      </w:pPr>
      <w:r>
        <w:continuationSeparator/>
      </w:r>
    </w:p>
  </w:footnote>
  <w:footnote w:type="continuationNotice" w:id="1">
    <w:p w14:paraId="4604C0D2" w14:textId="77777777" w:rsidR="009D242E" w:rsidRDefault="009D24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94C3C" w14:textId="77777777" w:rsidR="00B02727" w:rsidRDefault="00B02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61E30" w14:textId="7882F5AB" w:rsidR="00B85CC0" w:rsidRDefault="00B85CC0" w:rsidP="00103770">
    <w:pPr>
      <w:pStyle w:val="Header"/>
      <w:tabs>
        <w:tab w:val="clear" w:pos="9360"/>
        <w:tab w:val="right" w:pos="10710"/>
      </w:tabs>
      <w:jc w:val="left"/>
    </w:pPr>
    <w:r>
      <w:rPr>
        <w:noProof/>
        <w:lang w:eastAsia="en-US"/>
      </w:rPr>
      <w:drawing>
        <wp:anchor distT="0" distB="0" distL="114300" distR="114300" simplePos="0" relativeHeight="251661312" behindDoc="0" locked="0" layoutInCell="1" allowOverlap="1" wp14:anchorId="47593238" wp14:editId="43E87692">
          <wp:simplePos x="0" y="0"/>
          <wp:positionH relativeFrom="margin">
            <wp:posOffset>0</wp:posOffset>
          </wp:positionH>
          <wp:positionV relativeFrom="paragraph">
            <wp:posOffset>-197485</wp:posOffset>
          </wp:positionV>
          <wp:extent cx="1617894" cy="5799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6727"/>
                  <a:stretch/>
                </pic:blipFill>
                <pic:spPr bwMode="auto">
                  <a:xfrm>
                    <a:off x="0" y="0"/>
                    <a:ext cx="1617894" cy="5799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sidR="14E53BE9">
      <w:t xml:space="preserve">CONDITIONS OF SALE – </w:t>
    </w:r>
    <w:r w:rsidR="00B02727">
      <w:t>(</w:t>
    </w:r>
    <w:r w:rsidR="00651996">
      <w:t>Japan</w:t>
    </w:r>
    <w:r w:rsidR="00B02727">
      <w:t>)</w:t>
    </w:r>
  </w:p>
  <w:p w14:paraId="07411313" w14:textId="77777777" w:rsidR="00B85CC0" w:rsidRDefault="00B85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0E67C" w14:textId="77777777" w:rsidR="00B85CC0" w:rsidRDefault="00B85CC0">
    <w:pPr>
      <w:pStyle w:val="Header"/>
    </w:pPr>
    <w:r>
      <w:rPr>
        <w:rFonts w:cs="Arial"/>
        <w:b/>
        <w:noProof/>
        <w:szCs w:val="24"/>
        <w:lang w:eastAsia="en-US"/>
      </w:rPr>
      <mc:AlternateContent>
        <mc:Choice Requires="wpg">
          <w:drawing>
            <wp:anchor distT="0" distB="0" distL="114300" distR="114300" simplePos="0" relativeHeight="251659264" behindDoc="0" locked="1" layoutInCell="1" allowOverlap="1" wp14:anchorId="48198BEA" wp14:editId="171977C9">
              <wp:simplePos x="0" y="0"/>
              <wp:positionH relativeFrom="margin">
                <wp:posOffset>20320</wp:posOffset>
              </wp:positionH>
              <wp:positionV relativeFrom="page">
                <wp:posOffset>373380</wp:posOffset>
              </wp:positionV>
              <wp:extent cx="6772275" cy="826770"/>
              <wp:effectExtent l="0" t="0" r="0" b="0"/>
              <wp:wrapNone/>
              <wp:docPr id="5" name="Group 5"/>
              <wp:cNvGraphicFramePr/>
              <a:graphic xmlns:a="http://schemas.openxmlformats.org/drawingml/2006/main">
                <a:graphicData uri="http://schemas.microsoft.com/office/word/2010/wordprocessingGroup">
                  <wpg:wgp>
                    <wpg:cNvGrpSpPr/>
                    <wpg:grpSpPr>
                      <a:xfrm>
                        <a:off x="0" y="0"/>
                        <a:ext cx="6772275" cy="826770"/>
                        <a:chOff x="178271" y="85143"/>
                        <a:chExt cx="4718797" cy="593903"/>
                      </a:xfrm>
                    </wpg:grpSpPr>
                    <pic:pic xmlns:pic="http://schemas.openxmlformats.org/drawingml/2006/picture">
                      <pic:nvPicPr>
                        <pic:cNvPr id="6"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l="6727"/>
                        <a:stretch/>
                      </pic:blipFill>
                      <pic:spPr bwMode="auto">
                        <a:xfrm>
                          <a:off x="178271" y="85143"/>
                          <a:ext cx="1623210" cy="552805"/>
                        </a:xfrm>
                        <a:prstGeom prst="rect">
                          <a:avLst/>
                        </a:prstGeom>
                        <a:ln>
                          <a:noFill/>
                        </a:ln>
                        <a:extLst>
                          <a:ext uri="{53640926-AAD7-44D8-BBD7-CCE9431645EC}">
                            <a14:shadowObscured xmlns:a14="http://schemas.microsoft.com/office/drawing/2010/main"/>
                          </a:ext>
                        </a:extLst>
                      </pic:spPr>
                    </pic:pic>
                    <wps:wsp>
                      <wps:cNvPr id="7" name="Text Box 7"/>
                      <wps:cNvSpPr txBox="1">
                        <a:spLocks noChangeArrowheads="1"/>
                      </wps:cNvSpPr>
                      <wps:spPr bwMode="auto">
                        <a:xfrm>
                          <a:off x="1754561" y="91255"/>
                          <a:ext cx="3142507" cy="587791"/>
                        </a:xfrm>
                        <a:prstGeom prst="rect">
                          <a:avLst/>
                        </a:prstGeom>
                        <a:noFill/>
                        <a:ln w="9525">
                          <a:noFill/>
                          <a:miter lim="800000"/>
                          <a:headEnd/>
                          <a:tailEnd/>
                        </a:ln>
                      </wps:spPr>
                      <wps:txbx>
                        <w:txbxContent>
                          <w:p w14:paraId="47152373" w14:textId="77777777" w:rsidR="00301E41" w:rsidRDefault="00B85CC0" w:rsidP="00301E41">
                            <w:pPr>
                              <w:tabs>
                                <w:tab w:val="left" w:pos="1098"/>
                              </w:tabs>
                              <w:ind w:left="108"/>
                              <w:jc w:val="right"/>
                              <w:rPr>
                                <w:rFonts w:ascii="Honeywell Sans Web Black" w:hAnsi="Honeywell Sans Web Black"/>
                                <w:b/>
                                <w:color w:val="595959" w:themeColor="text1" w:themeTint="A6"/>
                                <w:sz w:val="40"/>
                                <w:szCs w:val="40"/>
                              </w:rPr>
                            </w:pPr>
                            <w:r w:rsidRPr="00C66EC4">
                              <w:rPr>
                                <w:rFonts w:ascii="Honeywell Sans Web Black" w:hAnsi="Honeywell Sans Web Black"/>
                                <w:b/>
                                <w:color w:val="595959" w:themeColor="text1" w:themeTint="A6"/>
                                <w:sz w:val="40"/>
                                <w:szCs w:val="40"/>
                              </w:rPr>
                              <w:t xml:space="preserve">CONDITIONS OF SALE    </w:t>
                            </w:r>
                          </w:p>
                          <w:p w14:paraId="10FDCCEB" w14:textId="060BFF03" w:rsidR="00B85CC0" w:rsidRPr="00107717" w:rsidRDefault="00B02727" w:rsidP="00301E41">
                            <w:pPr>
                              <w:tabs>
                                <w:tab w:val="left" w:pos="1098"/>
                              </w:tabs>
                              <w:ind w:left="108"/>
                              <w:jc w:val="right"/>
                              <w:rPr>
                                <w:rFonts w:ascii="宋体" w:eastAsia="宋体" w:hAnsi="宋体" w:cs="宋体"/>
                                <w:b/>
                                <w:sz w:val="32"/>
                                <w:szCs w:val="40"/>
                                <w:lang w:eastAsia="zh-CN"/>
                              </w:rPr>
                            </w:pPr>
                            <w:r>
                              <w:rPr>
                                <w:rFonts w:ascii="宋体" w:eastAsia="宋体" w:hAnsi="宋体" w:cs="宋体"/>
                                <w:b/>
                                <w:sz w:val="32"/>
                                <w:szCs w:val="30"/>
                                <w:lang w:eastAsia="zh-CN"/>
                              </w:rPr>
                              <w:t>(</w:t>
                            </w:r>
                            <w:r w:rsidR="004F235A">
                              <w:rPr>
                                <w:rFonts w:ascii="宋体" w:eastAsia="宋体" w:hAnsi="宋体" w:cs="宋体"/>
                                <w:b/>
                                <w:sz w:val="32"/>
                                <w:szCs w:val="30"/>
                                <w:lang w:eastAsia="zh-CN"/>
                              </w:rPr>
                              <w:t>Japan</w:t>
                            </w:r>
                            <w:r>
                              <w:rPr>
                                <w:rFonts w:ascii="宋体" w:eastAsia="宋体" w:hAnsi="宋体" w:cs="宋体"/>
                                <w:b/>
                                <w:sz w:val="32"/>
                                <w:szCs w:val="30"/>
                                <w:lang w:eastAsia="zh-CN"/>
                              </w:rPr>
                              <w:t>)</w:t>
                            </w:r>
                          </w:p>
                        </w:txbxContent>
                      </wps:txbx>
                      <wps:bodyPr rot="0" vert="horz" wrap="square" lIns="91440" tIns="45720" rIns="91440" bIns="45720" anchor="ctr" anchorCtr="0" upright="1">
                        <a:noAutofit/>
                      </wps:bodyPr>
                    </wps:wsp>
                    <wps:wsp>
                      <wps:cNvPr id="8" name="Straight Connector 8"/>
                      <wps:cNvCnPr/>
                      <wps:spPr>
                        <a:xfrm>
                          <a:off x="1772665" y="180376"/>
                          <a:ext cx="0" cy="32872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8198BEA" id="Group 5" o:spid="_x0000_s1026" style="position:absolute;left:0;text-align:left;margin-left:1.6pt;margin-top:29.4pt;width:533.25pt;height:65.1pt;z-index:251659264;mso-position-horizontal-relative:margin;mso-position-vertical-relative:page;mso-width-relative:margin;mso-height-relative:margin" coordorigin="1782,851" coordsize="47187,5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782;top:851;width:16232;height:5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">
                <v:imagedata r:id="rId2" o:title="" cropleft="4409f"/>
              </v:shape>
              <v:shapetype id="_x0000_t202" coordsize="21600,21600" o:spt="202" path="m,l,21600r21600,l21600,xe">
                <v:stroke joinstyle="miter"/>
                <v:path gradientshapeok="t" o:connecttype="rect"/>
              </v:shapetype>
              <v:shape id="Text Box 7" o:spid="_x0000_s1028" type="#_x0000_t202" style="position:absolute;left:17545;top:912;width:31425;height:58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" filled="f" stroked="f">
                <v:textbox>
                  <w:txbxContent>
                    <w:p w14:paraId="47152373" w14:textId="77777777" w:rsidR="00301E41" w:rsidRDefault="00B85CC0" w:rsidP="00301E41">
                      <w:pPr>
                        <w:tabs>
                          <w:tab w:val="left" w:pos="1098"/>
                        </w:tabs>
                        <w:ind w:left="108"/>
                        <w:jc w:val="right"/>
                        <w:rPr>
                          <w:rFonts w:ascii="Honeywell Sans Web Black" w:hAnsi="Honeywell Sans Web Black"/>
                          <w:b/>
                          <w:color w:val="595959" w:themeColor="text1" w:themeTint="A6"/>
                          <w:sz w:val="40"/>
                          <w:szCs w:val="40"/>
                        </w:rPr>
                      </w:pPr>
                      <w:r w:rsidRPr="00C66EC4">
                        <w:rPr>
                          <w:rFonts w:ascii="Honeywell Sans Web Black" w:hAnsi="Honeywell Sans Web Black"/>
                          <w:b/>
                          <w:color w:val="595959" w:themeColor="text1" w:themeTint="A6"/>
                          <w:sz w:val="40"/>
                          <w:szCs w:val="40"/>
                        </w:rPr>
                        <w:t xml:space="preserve">CONDITIONS OF SALE    </w:t>
                      </w:r>
                    </w:p>
                    <w:p w14:paraId="10FDCCEB" w14:textId="060BFF03" w:rsidR="00B85CC0" w:rsidRPr="00107717" w:rsidRDefault="00B02727" w:rsidP="00301E41">
                      <w:pPr>
                        <w:tabs>
                          <w:tab w:val="left" w:pos="1098"/>
                        </w:tabs>
                        <w:ind w:left="108"/>
                        <w:jc w:val="right"/>
                        <w:rPr>
                          <w:rFonts w:ascii="宋体" w:eastAsia="宋体" w:hAnsi="宋体" w:cs="宋体"/>
                          <w:b/>
                          <w:sz w:val="32"/>
                          <w:szCs w:val="40"/>
                          <w:lang w:eastAsia="zh-CN"/>
                        </w:rPr>
                      </w:pPr>
                      <w:r>
                        <w:rPr>
                          <w:rFonts w:ascii="宋体" w:eastAsia="宋体" w:hAnsi="宋体" w:cs="宋体"/>
                          <w:b/>
                          <w:sz w:val="32"/>
                          <w:szCs w:val="30"/>
                          <w:lang w:eastAsia="zh-CN"/>
                        </w:rPr>
                        <w:t>(</w:t>
                      </w:r>
                      <w:r w:rsidR="004F235A">
                        <w:rPr>
                          <w:rFonts w:ascii="宋体" w:eastAsia="宋体" w:hAnsi="宋体" w:cs="宋体"/>
                          <w:b/>
                          <w:sz w:val="32"/>
                          <w:szCs w:val="30"/>
                          <w:lang w:eastAsia="zh-CN"/>
                        </w:rPr>
                        <w:t>Japan</w:t>
                      </w:r>
                      <w:r>
                        <w:rPr>
                          <w:rFonts w:ascii="宋体" w:eastAsia="宋体" w:hAnsi="宋体" w:cs="宋体"/>
                          <w:b/>
                          <w:sz w:val="32"/>
                          <w:szCs w:val="30"/>
                          <w:lang w:eastAsia="zh-CN"/>
                        </w:rPr>
                        <w:t>)</w:t>
                      </w:r>
                    </w:p>
                  </w:txbxContent>
                </v:textbox>
              </v:shape>
              <v:line id="Straight Connector 8" o:spid="_x0000_s1029" style="position:absolute;visibility:visible;mso-wrap-style:square" from="17726,1803" to="17726,5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" strokecolor="#0d0d0d [3069]" strokeweight=".5pt">
                <v:stroke joinstyle="miter"/>
              </v:lin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4620F"/>
    <w:multiLevelType w:val="hybridMultilevel"/>
    <w:tmpl w:val="63984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71EEF"/>
    <w:multiLevelType w:val="hybridMultilevel"/>
    <w:tmpl w:val="026A1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334AF7"/>
    <w:multiLevelType w:val="hybridMultilevel"/>
    <w:tmpl w:val="9A8C5E7E"/>
    <w:lvl w:ilvl="0" w:tplc="75025D3E">
      <w:start w:val="1"/>
      <w:numFmt w:val="decimal"/>
      <w:lvlText w:val="%1."/>
      <w:lvlJc w:val="left"/>
      <w:pPr>
        <w:ind w:left="720" w:hanging="360"/>
      </w:pPr>
      <w:rPr>
        <w:rFonts w:cstheme="minorHAnsi" w:hint="default"/>
        <w:b/>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345A4"/>
    <w:multiLevelType w:val="hybridMultilevel"/>
    <w:tmpl w:val="EC5AD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E4A18"/>
    <w:multiLevelType w:val="hybridMultilevel"/>
    <w:tmpl w:val="7C9AC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CE65CD"/>
    <w:multiLevelType w:val="hybridMultilevel"/>
    <w:tmpl w:val="79E81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629FA"/>
    <w:multiLevelType w:val="hybridMultilevel"/>
    <w:tmpl w:val="6D7CA09A"/>
    <w:lvl w:ilvl="0" w:tplc="26225170">
      <w:start w:val="1"/>
      <w:numFmt w:val="decimal"/>
      <w:lvlText w:val="%1."/>
      <w:lvlJc w:val="left"/>
      <w:pPr>
        <w:ind w:left="360" w:hanging="360"/>
      </w:pPr>
      <w:rPr>
        <w:rFonts w:ascii="Arial" w:hAnsi="Arial" w:cs="Arial" w:hint="default"/>
        <w:b/>
        <w:bCs/>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67A6511"/>
    <w:multiLevelType w:val="hybridMultilevel"/>
    <w:tmpl w:val="7E4EE382"/>
    <w:lvl w:ilvl="0" w:tplc="A9D86F32">
      <w:start w:val="1"/>
      <w:numFmt w:val="decimal"/>
      <w:lvlText w:val="%1."/>
      <w:lvlJc w:val="left"/>
      <w:pPr>
        <w:ind w:left="720" w:hanging="360"/>
      </w:pPr>
      <w:rPr>
        <w:rFonts w:hint="default"/>
        <w:color w:val="auto"/>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2"/>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0C1"/>
    <w:rsid w:val="000141C2"/>
    <w:rsid w:val="000153AA"/>
    <w:rsid w:val="00016A1A"/>
    <w:rsid w:val="0002092A"/>
    <w:rsid w:val="00027589"/>
    <w:rsid w:val="00031068"/>
    <w:rsid w:val="000341C4"/>
    <w:rsid w:val="00042467"/>
    <w:rsid w:val="000432DB"/>
    <w:rsid w:val="000779B6"/>
    <w:rsid w:val="000820B8"/>
    <w:rsid w:val="00083BD6"/>
    <w:rsid w:val="00086C9C"/>
    <w:rsid w:val="0009086E"/>
    <w:rsid w:val="00091D0B"/>
    <w:rsid w:val="000A1FA8"/>
    <w:rsid w:val="000B02B3"/>
    <w:rsid w:val="000B3153"/>
    <w:rsid w:val="000C017C"/>
    <w:rsid w:val="000C385B"/>
    <w:rsid w:val="000C434A"/>
    <w:rsid w:val="000D22D8"/>
    <w:rsid w:val="000E14EB"/>
    <w:rsid w:val="00101456"/>
    <w:rsid w:val="0010186F"/>
    <w:rsid w:val="00103770"/>
    <w:rsid w:val="00107717"/>
    <w:rsid w:val="00107987"/>
    <w:rsid w:val="00132A1E"/>
    <w:rsid w:val="00135A28"/>
    <w:rsid w:val="00140131"/>
    <w:rsid w:val="001406BB"/>
    <w:rsid w:val="00142B96"/>
    <w:rsid w:val="001525CD"/>
    <w:rsid w:val="0017148D"/>
    <w:rsid w:val="00190FF9"/>
    <w:rsid w:val="001A2DCC"/>
    <w:rsid w:val="001B01B5"/>
    <w:rsid w:val="001B2D81"/>
    <w:rsid w:val="001B49CB"/>
    <w:rsid w:val="001C33B3"/>
    <w:rsid w:val="001C3681"/>
    <w:rsid w:val="001C6C17"/>
    <w:rsid w:val="001D6F19"/>
    <w:rsid w:val="001E3909"/>
    <w:rsid w:val="001E729A"/>
    <w:rsid w:val="00221EC2"/>
    <w:rsid w:val="00223DE1"/>
    <w:rsid w:val="0023323E"/>
    <w:rsid w:val="002541D6"/>
    <w:rsid w:val="00262883"/>
    <w:rsid w:val="00264BB0"/>
    <w:rsid w:val="00266123"/>
    <w:rsid w:val="00277088"/>
    <w:rsid w:val="00294F8A"/>
    <w:rsid w:val="002955D5"/>
    <w:rsid w:val="002A1A88"/>
    <w:rsid w:val="002A5C8F"/>
    <w:rsid w:val="002A5F42"/>
    <w:rsid w:val="002A6DB0"/>
    <w:rsid w:val="002B648D"/>
    <w:rsid w:val="002D59A2"/>
    <w:rsid w:val="002E157B"/>
    <w:rsid w:val="002F2ED6"/>
    <w:rsid w:val="00301E41"/>
    <w:rsid w:val="0031259B"/>
    <w:rsid w:val="0032753E"/>
    <w:rsid w:val="00331813"/>
    <w:rsid w:val="00334669"/>
    <w:rsid w:val="003354C8"/>
    <w:rsid w:val="0033650C"/>
    <w:rsid w:val="00352D6A"/>
    <w:rsid w:val="003649CC"/>
    <w:rsid w:val="00391AA9"/>
    <w:rsid w:val="00396112"/>
    <w:rsid w:val="003B21E6"/>
    <w:rsid w:val="003B3023"/>
    <w:rsid w:val="003C70E3"/>
    <w:rsid w:val="003D2FBB"/>
    <w:rsid w:val="003D5F89"/>
    <w:rsid w:val="003E03CB"/>
    <w:rsid w:val="003E74EC"/>
    <w:rsid w:val="003F2771"/>
    <w:rsid w:val="00412CF8"/>
    <w:rsid w:val="00413ECB"/>
    <w:rsid w:val="00414ABE"/>
    <w:rsid w:val="0042015C"/>
    <w:rsid w:val="0043178B"/>
    <w:rsid w:val="00442BD6"/>
    <w:rsid w:val="0044493E"/>
    <w:rsid w:val="00447168"/>
    <w:rsid w:val="004508EE"/>
    <w:rsid w:val="00451227"/>
    <w:rsid w:val="00460870"/>
    <w:rsid w:val="0046427D"/>
    <w:rsid w:val="00476AEF"/>
    <w:rsid w:val="00480CBC"/>
    <w:rsid w:val="004858CC"/>
    <w:rsid w:val="004943FC"/>
    <w:rsid w:val="004A29D5"/>
    <w:rsid w:val="004B0611"/>
    <w:rsid w:val="004C0588"/>
    <w:rsid w:val="004F235A"/>
    <w:rsid w:val="004F3C11"/>
    <w:rsid w:val="004F50C3"/>
    <w:rsid w:val="004F6027"/>
    <w:rsid w:val="00507EB6"/>
    <w:rsid w:val="00517F71"/>
    <w:rsid w:val="005222D2"/>
    <w:rsid w:val="00523ADD"/>
    <w:rsid w:val="0052433C"/>
    <w:rsid w:val="00525B41"/>
    <w:rsid w:val="005511A9"/>
    <w:rsid w:val="00553C2B"/>
    <w:rsid w:val="00556A1C"/>
    <w:rsid w:val="005608B2"/>
    <w:rsid w:val="005616D5"/>
    <w:rsid w:val="005656DE"/>
    <w:rsid w:val="005675C2"/>
    <w:rsid w:val="00577B6C"/>
    <w:rsid w:val="005873C4"/>
    <w:rsid w:val="005901B9"/>
    <w:rsid w:val="005A1668"/>
    <w:rsid w:val="005A4716"/>
    <w:rsid w:val="005A57B2"/>
    <w:rsid w:val="005A7D8D"/>
    <w:rsid w:val="005C0DD3"/>
    <w:rsid w:val="005C0F9B"/>
    <w:rsid w:val="005C4AED"/>
    <w:rsid w:val="005C4C88"/>
    <w:rsid w:val="005F44AE"/>
    <w:rsid w:val="0060093A"/>
    <w:rsid w:val="00607304"/>
    <w:rsid w:val="00611B61"/>
    <w:rsid w:val="006124D7"/>
    <w:rsid w:val="00614A5A"/>
    <w:rsid w:val="006246C0"/>
    <w:rsid w:val="00626737"/>
    <w:rsid w:val="00626CD8"/>
    <w:rsid w:val="006348EB"/>
    <w:rsid w:val="006366F1"/>
    <w:rsid w:val="006418B6"/>
    <w:rsid w:val="006467FC"/>
    <w:rsid w:val="00650FAE"/>
    <w:rsid w:val="00651996"/>
    <w:rsid w:val="00654FF5"/>
    <w:rsid w:val="00661AC9"/>
    <w:rsid w:val="00677473"/>
    <w:rsid w:val="00681D7E"/>
    <w:rsid w:val="00684E05"/>
    <w:rsid w:val="006B290B"/>
    <w:rsid w:val="006C3FDA"/>
    <w:rsid w:val="006D15A8"/>
    <w:rsid w:val="006D17C7"/>
    <w:rsid w:val="006D4645"/>
    <w:rsid w:val="006E31CF"/>
    <w:rsid w:val="006E761E"/>
    <w:rsid w:val="006F27EF"/>
    <w:rsid w:val="006F5E6E"/>
    <w:rsid w:val="00710B6B"/>
    <w:rsid w:val="00710EC1"/>
    <w:rsid w:val="00721105"/>
    <w:rsid w:val="007239AE"/>
    <w:rsid w:val="007240A2"/>
    <w:rsid w:val="00725BA3"/>
    <w:rsid w:val="0073310F"/>
    <w:rsid w:val="00736EB3"/>
    <w:rsid w:val="007545C1"/>
    <w:rsid w:val="00757ACC"/>
    <w:rsid w:val="007638E8"/>
    <w:rsid w:val="00783DB9"/>
    <w:rsid w:val="007846C3"/>
    <w:rsid w:val="00787527"/>
    <w:rsid w:val="00792ABF"/>
    <w:rsid w:val="007A6C70"/>
    <w:rsid w:val="007B459F"/>
    <w:rsid w:val="007C4FD2"/>
    <w:rsid w:val="007C5F73"/>
    <w:rsid w:val="007D5E74"/>
    <w:rsid w:val="007E14B2"/>
    <w:rsid w:val="007F3DE7"/>
    <w:rsid w:val="008042F2"/>
    <w:rsid w:val="00805E7C"/>
    <w:rsid w:val="008147DF"/>
    <w:rsid w:val="00825215"/>
    <w:rsid w:val="008317C1"/>
    <w:rsid w:val="008476B2"/>
    <w:rsid w:val="008538C3"/>
    <w:rsid w:val="00871F8E"/>
    <w:rsid w:val="00876332"/>
    <w:rsid w:val="00880C4A"/>
    <w:rsid w:val="008853FF"/>
    <w:rsid w:val="008A1785"/>
    <w:rsid w:val="008A1E04"/>
    <w:rsid w:val="008B0CDA"/>
    <w:rsid w:val="008C26BF"/>
    <w:rsid w:val="008C3BFB"/>
    <w:rsid w:val="008C404E"/>
    <w:rsid w:val="008D394B"/>
    <w:rsid w:val="008E5420"/>
    <w:rsid w:val="008F0F33"/>
    <w:rsid w:val="009006F8"/>
    <w:rsid w:val="00905620"/>
    <w:rsid w:val="00906333"/>
    <w:rsid w:val="009078E5"/>
    <w:rsid w:val="009118F6"/>
    <w:rsid w:val="00920FFD"/>
    <w:rsid w:val="009214E7"/>
    <w:rsid w:val="00933FB8"/>
    <w:rsid w:val="0096039A"/>
    <w:rsid w:val="009663F6"/>
    <w:rsid w:val="00970EF8"/>
    <w:rsid w:val="00973345"/>
    <w:rsid w:val="00976BDF"/>
    <w:rsid w:val="00983C4C"/>
    <w:rsid w:val="00984280"/>
    <w:rsid w:val="0098605B"/>
    <w:rsid w:val="0099006B"/>
    <w:rsid w:val="0099197F"/>
    <w:rsid w:val="00994ACF"/>
    <w:rsid w:val="009A1D9D"/>
    <w:rsid w:val="009A39F0"/>
    <w:rsid w:val="009B08CA"/>
    <w:rsid w:val="009B0C67"/>
    <w:rsid w:val="009B33CB"/>
    <w:rsid w:val="009C06D8"/>
    <w:rsid w:val="009C7E54"/>
    <w:rsid w:val="009D242E"/>
    <w:rsid w:val="009E446D"/>
    <w:rsid w:val="009E7FD4"/>
    <w:rsid w:val="009F3350"/>
    <w:rsid w:val="009F4B7F"/>
    <w:rsid w:val="00A12CE8"/>
    <w:rsid w:val="00A24217"/>
    <w:rsid w:val="00A27050"/>
    <w:rsid w:val="00A27BEC"/>
    <w:rsid w:val="00A302D0"/>
    <w:rsid w:val="00A31923"/>
    <w:rsid w:val="00A41D5D"/>
    <w:rsid w:val="00A453EA"/>
    <w:rsid w:val="00A50506"/>
    <w:rsid w:val="00A511BD"/>
    <w:rsid w:val="00A5300E"/>
    <w:rsid w:val="00A55893"/>
    <w:rsid w:val="00A575F1"/>
    <w:rsid w:val="00A6092C"/>
    <w:rsid w:val="00A67F84"/>
    <w:rsid w:val="00A70903"/>
    <w:rsid w:val="00A81348"/>
    <w:rsid w:val="00A81E71"/>
    <w:rsid w:val="00AA209C"/>
    <w:rsid w:val="00AA70DA"/>
    <w:rsid w:val="00AB49DF"/>
    <w:rsid w:val="00AC3A41"/>
    <w:rsid w:val="00AF6717"/>
    <w:rsid w:val="00B02727"/>
    <w:rsid w:val="00B03ECC"/>
    <w:rsid w:val="00B11C98"/>
    <w:rsid w:val="00B14B94"/>
    <w:rsid w:val="00B2316A"/>
    <w:rsid w:val="00B23C71"/>
    <w:rsid w:val="00B245D1"/>
    <w:rsid w:val="00B27861"/>
    <w:rsid w:val="00B27E38"/>
    <w:rsid w:val="00B3285B"/>
    <w:rsid w:val="00B42961"/>
    <w:rsid w:val="00B454DE"/>
    <w:rsid w:val="00B465C2"/>
    <w:rsid w:val="00B50ED7"/>
    <w:rsid w:val="00B56231"/>
    <w:rsid w:val="00B85CC0"/>
    <w:rsid w:val="00B95280"/>
    <w:rsid w:val="00B97085"/>
    <w:rsid w:val="00BB4808"/>
    <w:rsid w:val="00BE6F06"/>
    <w:rsid w:val="00BF1367"/>
    <w:rsid w:val="00BF7C5A"/>
    <w:rsid w:val="00C0038D"/>
    <w:rsid w:val="00C210D8"/>
    <w:rsid w:val="00C36F05"/>
    <w:rsid w:val="00C43FBC"/>
    <w:rsid w:val="00C5480E"/>
    <w:rsid w:val="00C56253"/>
    <w:rsid w:val="00C57BB0"/>
    <w:rsid w:val="00C66EC4"/>
    <w:rsid w:val="00C802FF"/>
    <w:rsid w:val="00C83097"/>
    <w:rsid w:val="00C9290A"/>
    <w:rsid w:val="00C9344A"/>
    <w:rsid w:val="00C953D1"/>
    <w:rsid w:val="00CB0EE9"/>
    <w:rsid w:val="00CB7EF4"/>
    <w:rsid w:val="00CC18BD"/>
    <w:rsid w:val="00CC1C07"/>
    <w:rsid w:val="00CD32CC"/>
    <w:rsid w:val="00CE07BC"/>
    <w:rsid w:val="00CE2682"/>
    <w:rsid w:val="00CE7573"/>
    <w:rsid w:val="00CE7A4D"/>
    <w:rsid w:val="00CF1B16"/>
    <w:rsid w:val="00CF6107"/>
    <w:rsid w:val="00D20C89"/>
    <w:rsid w:val="00D340A0"/>
    <w:rsid w:val="00D41C7A"/>
    <w:rsid w:val="00D4714B"/>
    <w:rsid w:val="00D75B3F"/>
    <w:rsid w:val="00D905ED"/>
    <w:rsid w:val="00DA39B0"/>
    <w:rsid w:val="00DA7467"/>
    <w:rsid w:val="00DB49C6"/>
    <w:rsid w:val="00DB6663"/>
    <w:rsid w:val="00DB71C9"/>
    <w:rsid w:val="00DD00CE"/>
    <w:rsid w:val="00DD13AD"/>
    <w:rsid w:val="00DD539E"/>
    <w:rsid w:val="00E057FF"/>
    <w:rsid w:val="00E17B6D"/>
    <w:rsid w:val="00E20CC8"/>
    <w:rsid w:val="00E24750"/>
    <w:rsid w:val="00E34C0C"/>
    <w:rsid w:val="00E43A51"/>
    <w:rsid w:val="00E62461"/>
    <w:rsid w:val="00E70AEF"/>
    <w:rsid w:val="00E719C3"/>
    <w:rsid w:val="00E76B73"/>
    <w:rsid w:val="00E84198"/>
    <w:rsid w:val="00E8515F"/>
    <w:rsid w:val="00EA069C"/>
    <w:rsid w:val="00EA0DA7"/>
    <w:rsid w:val="00ED6C0B"/>
    <w:rsid w:val="00EF06A1"/>
    <w:rsid w:val="00F11E96"/>
    <w:rsid w:val="00F15A65"/>
    <w:rsid w:val="00F23CAD"/>
    <w:rsid w:val="00F26423"/>
    <w:rsid w:val="00F3296B"/>
    <w:rsid w:val="00F6062D"/>
    <w:rsid w:val="00F66FE9"/>
    <w:rsid w:val="00F74BF7"/>
    <w:rsid w:val="00F83FF2"/>
    <w:rsid w:val="00F95851"/>
    <w:rsid w:val="00FB275D"/>
    <w:rsid w:val="00FD0FB2"/>
    <w:rsid w:val="00FD2498"/>
    <w:rsid w:val="00FD4087"/>
    <w:rsid w:val="00FD721D"/>
    <w:rsid w:val="00FE50C1"/>
    <w:rsid w:val="14E53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22B09"/>
  <w15:chartTrackingRefBased/>
  <w15:docId w15:val="{04AA3D22-FCA1-4DBC-8AE7-E1F4F8EA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C9344A"/>
    <w:pPr>
      <w:keepNext/>
      <w:keepLines/>
      <w:spacing w:before="40" w:after="0" w:line="240" w:lineRule="auto"/>
      <w:jc w:val="both"/>
      <w:outlineLvl w:val="2"/>
    </w:pPr>
    <w:rPr>
      <w:rFonts w:asciiTheme="majorHAnsi" w:eastAsiaTheme="majorEastAsia" w:hAnsiTheme="majorHAnsi" w:cstheme="majorBidi"/>
      <w:color w:val="1F3763" w:themeColor="accent1" w:themeShade="7F"/>
      <w:sz w:val="24"/>
      <w:szCs w:val="24"/>
      <w:lang w:eastAsia="zh-CN"/>
    </w:rPr>
  </w:style>
  <w:style w:type="paragraph" w:styleId="Heading4">
    <w:name w:val="heading 4"/>
    <w:basedOn w:val="Normal"/>
    <w:next w:val="Normal"/>
    <w:link w:val="Heading4Char"/>
    <w:unhideWhenUsed/>
    <w:qFormat/>
    <w:rsid w:val="00C210D8"/>
    <w:pPr>
      <w:keepNext/>
      <w:keepLines/>
      <w:spacing w:before="40" w:after="0" w:line="240" w:lineRule="auto"/>
      <w:jc w:val="both"/>
      <w:outlineLvl w:val="3"/>
    </w:pPr>
    <w:rPr>
      <w:rFonts w:asciiTheme="majorHAnsi" w:eastAsiaTheme="majorEastAsia" w:hAnsiTheme="majorHAnsi" w:cstheme="majorBidi"/>
      <w:i/>
      <w:iCs/>
      <w:color w:val="2F5496" w:themeColor="accent1" w:themeShade="BF"/>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0C1"/>
    <w:pPr>
      <w:ind w:left="720"/>
      <w:contextualSpacing/>
    </w:pPr>
  </w:style>
  <w:style w:type="paragraph" w:styleId="BodyTextIndent3">
    <w:name w:val="Body Text Indent 3"/>
    <w:basedOn w:val="Normal"/>
    <w:link w:val="BodyTextIndent3Char"/>
    <w:rsid w:val="000D22D8"/>
    <w:pPr>
      <w:spacing w:after="120" w:line="240" w:lineRule="auto"/>
      <w:ind w:left="360"/>
      <w:jc w:val="both"/>
    </w:pPr>
    <w:rPr>
      <w:rFonts w:ascii="Arial" w:eastAsia="Times New Roman" w:hAnsi="Arial" w:cs="Times New Roman"/>
      <w:sz w:val="16"/>
      <w:szCs w:val="16"/>
      <w:lang w:eastAsia="zh-CN"/>
    </w:rPr>
  </w:style>
  <w:style w:type="character" w:customStyle="1" w:styleId="BodyTextIndent3Char">
    <w:name w:val="Body Text Indent 3 Char"/>
    <w:basedOn w:val="DefaultParagraphFont"/>
    <w:link w:val="BodyTextIndent3"/>
    <w:rsid w:val="000D22D8"/>
    <w:rPr>
      <w:rFonts w:ascii="Arial" w:eastAsia="Times New Roman" w:hAnsi="Arial" w:cs="Times New Roman"/>
      <w:sz w:val="16"/>
      <w:szCs w:val="16"/>
      <w:lang w:eastAsia="zh-CN"/>
    </w:rPr>
  </w:style>
  <w:style w:type="paragraph" w:customStyle="1" w:styleId="Default">
    <w:name w:val="Default"/>
    <w:rsid w:val="000D22D8"/>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1406BB"/>
    <w:rPr>
      <w:sz w:val="16"/>
      <w:szCs w:val="16"/>
    </w:rPr>
  </w:style>
  <w:style w:type="paragraph" w:styleId="CommentText">
    <w:name w:val="annotation text"/>
    <w:basedOn w:val="Normal"/>
    <w:link w:val="CommentTextChar"/>
    <w:uiPriority w:val="99"/>
    <w:unhideWhenUsed/>
    <w:rsid w:val="001406BB"/>
    <w:pPr>
      <w:spacing w:line="240" w:lineRule="auto"/>
    </w:pPr>
    <w:rPr>
      <w:sz w:val="20"/>
      <w:szCs w:val="20"/>
    </w:rPr>
  </w:style>
  <w:style w:type="character" w:customStyle="1" w:styleId="CommentTextChar">
    <w:name w:val="Comment Text Char"/>
    <w:basedOn w:val="DefaultParagraphFont"/>
    <w:link w:val="CommentText"/>
    <w:uiPriority w:val="99"/>
    <w:rsid w:val="001406BB"/>
    <w:rPr>
      <w:sz w:val="20"/>
      <w:szCs w:val="20"/>
    </w:rPr>
  </w:style>
  <w:style w:type="paragraph" w:styleId="CommentSubject">
    <w:name w:val="annotation subject"/>
    <w:basedOn w:val="CommentText"/>
    <w:next w:val="CommentText"/>
    <w:link w:val="CommentSubjectChar"/>
    <w:uiPriority w:val="99"/>
    <w:semiHidden/>
    <w:unhideWhenUsed/>
    <w:rsid w:val="001406BB"/>
    <w:rPr>
      <w:b/>
      <w:bCs/>
    </w:rPr>
  </w:style>
  <w:style w:type="character" w:customStyle="1" w:styleId="CommentSubjectChar">
    <w:name w:val="Comment Subject Char"/>
    <w:basedOn w:val="CommentTextChar"/>
    <w:link w:val="CommentSubject"/>
    <w:uiPriority w:val="99"/>
    <w:semiHidden/>
    <w:rsid w:val="001406BB"/>
    <w:rPr>
      <w:b/>
      <w:bCs/>
      <w:sz w:val="20"/>
      <w:szCs w:val="20"/>
    </w:rPr>
  </w:style>
  <w:style w:type="paragraph" w:styleId="BalloonText">
    <w:name w:val="Balloon Text"/>
    <w:basedOn w:val="Normal"/>
    <w:link w:val="BalloonTextChar"/>
    <w:uiPriority w:val="99"/>
    <w:semiHidden/>
    <w:unhideWhenUsed/>
    <w:rsid w:val="001406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6BB"/>
    <w:rPr>
      <w:rFonts w:ascii="Segoe UI" w:hAnsi="Segoe UI" w:cs="Segoe UI"/>
      <w:sz w:val="18"/>
      <w:szCs w:val="18"/>
    </w:rPr>
  </w:style>
  <w:style w:type="paragraph" w:styleId="BodyText">
    <w:name w:val="Body Text"/>
    <w:basedOn w:val="Normal"/>
    <w:link w:val="BodyTextChar"/>
    <w:uiPriority w:val="99"/>
    <w:semiHidden/>
    <w:unhideWhenUsed/>
    <w:rsid w:val="00C210D8"/>
    <w:pPr>
      <w:spacing w:after="120"/>
    </w:pPr>
  </w:style>
  <w:style w:type="character" w:customStyle="1" w:styleId="BodyTextChar">
    <w:name w:val="Body Text Char"/>
    <w:basedOn w:val="DefaultParagraphFont"/>
    <w:link w:val="BodyText"/>
    <w:uiPriority w:val="99"/>
    <w:semiHidden/>
    <w:rsid w:val="00C210D8"/>
  </w:style>
  <w:style w:type="character" w:customStyle="1" w:styleId="Heading4Char">
    <w:name w:val="Heading 4 Char"/>
    <w:basedOn w:val="DefaultParagraphFont"/>
    <w:link w:val="Heading4"/>
    <w:rsid w:val="00C210D8"/>
    <w:rPr>
      <w:rFonts w:asciiTheme="majorHAnsi" w:eastAsiaTheme="majorEastAsia" w:hAnsiTheme="majorHAnsi" w:cstheme="majorBidi"/>
      <w:i/>
      <w:iCs/>
      <w:color w:val="2F5496" w:themeColor="accent1" w:themeShade="BF"/>
      <w:sz w:val="24"/>
      <w:szCs w:val="20"/>
      <w:lang w:eastAsia="zh-CN"/>
    </w:rPr>
  </w:style>
  <w:style w:type="paragraph" w:styleId="BodyTextIndent">
    <w:name w:val="Body Text Indent"/>
    <w:basedOn w:val="Normal"/>
    <w:link w:val="BodyTextIndentChar"/>
    <w:uiPriority w:val="99"/>
    <w:semiHidden/>
    <w:unhideWhenUsed/>
    <w:rsid w:val="00C9344A"/>
    <w:pPr>
      <w:spacing w:after="120"/>
      <w:ind w:left="360"/>
    </w:pPr>
  </w:style>
  <w:style w:type="character" w:customStyle="1" w:styleId="BodyTextIndentChar">
    <w:name w:val="Body Text Indent Char"/>
    <w:basedOn w:val="DefaultParagraphFont"/>
    <w:link w:val="BodyTextIndent"/>
    <w:uiPriority w:val="99"/>
    <w:semiHidden/>
    <w:rsid w:val="00C9344A"/>
  </w:style>
  <w:style w:type="character" w:customStyle="1" w:styleId="Heading3Char">
    <w:name w:val="Heading 3 Char"/>
    <w:basedOn w:val="DefaultParagraphFont"/>
    <w:link w:val="Heading3"/>
    <w:rsid w:val="00C9344A"/>
    <w:rPr>
      <w:rFonts w:asciiTheme="majorHAnsi" w:eastAsiaTheme="majorEastAsia" w:hAnsiTheme="majorHAnsi" w:cstheme="majorBidi"/>
      <w:color w:val="1F3763" w:themeColor="accent1" w:themeShade="7F"/>
      <w:sz w:val="24"/>
      <w:szCs w:val="24"/>
      <w:lang w:eastAsia="zh-CN"/>
    </w:rPr>
  </w:style>
  <w:style w:type="paragraph" w:styleId="Header">
    <w:name w:val="header"/>
    <w:basedOn w:val="Normal"/>
    <w:link w:val="HeaderChar"/>
    <w:rsid w:val="00C9344A"/>
    <w:pPr>
      <w:tabs>
        <w:tab w:val="right" w:pos="9360"/>
      </w:tabs>
      <w:spacing w:after="0" w:line="240" w:lineRule="auto"/>
      <w:jc w:val="both"/>
    </w:pPr>
    <w:rPr>
      <w:rFonts w:ascii="Arial" w:eastAsia="Times New Roman" w:hAnsi="Arial" w:cs="Times New Roman"/>
      <w:sz w:val="20"/>
      <w:szCs w:val="20"/>
      <w:lang w:eastAsia="zh-CN"/>
    </w:rPr>
  </w:style>
  <w:style w:type="character" w:customStyle="1" w:styleId="HeaderChar">
    <w:name w:val="Header Char"/>
    <w:basedOn w:val="DefaultParagraphFont"/>
    <w:link w:val="Header"/>
    <w:rsid w:val="00C9344A"/>
    <w:rPr>
      <w:rFonts w:ascii="Arial" w:eastAsia="Times New Roman" w:hAnsi="Arial" w:cs="Times New Roman"/>
      <w:sz w:val="20"/>
      <w:szCs w:val="20"/>
      <w:lang w:eastAsia="zh-CN"/>
    </w:rPr>
  </w:style>
  <w:style w:type="paragraph" w:styleId="BodyTextIndent2">
    <w:name w:val="Body Text Indent 2"/>
    <w:basedOn w:val="Normal"/>
    <w:link w:val="BodyTextIndent2Char"/>
    <w:rsid w:val="00C9344A"/>
    <w:pPr>
      <w:spacing w:after="120" w:line="480" w:lineRule="auto"/>
      <w:ind w:left="360"/>
      <w:jc w:val="both"/>
    </w:pPr>
    <w:rPr>
      <w:rFonts w:ascii="Arial" w:eastAsia="Times New Roman" w:hAnsi="Arial" w:cs="Times New Roman"/>
      <w:sz w:val="24"/>
      <w:szCs w:val="20"/>
      <w:lang w:eastAsia="zh-CN"/>
    </w:rPr>
  </w:style>
  <w:style w:type="character" w:customStyle="1" w:styleId="BodyTextIndent2Char">
    <w:name w:val="Body Text Indent 2 Char"/>
    <w:basedOn w:val="DefaultParagraphFont"/>
    <w:link w:val="BodyTextIndent2"/>
    <w:rsid w:val="00C9344A"/>
    <w:rPr>
      <w:rFonts w:ascii="Arial" w:eastAsia="Times New Roman" w:hAnsi="Arial" w:cs="Times New Roman"/>
      <w:sz w:val="24"/>
      <w:szCs w:val="20"/>
      <w:lang w:eastAsia="zh-CN"/>
    </w:rPr>
  </w:style>
  <w:style w:type="paragraph" w:customStyle="1" w:styleId="ArticleCont1">
    <w:name w:val="Article Cont 1"/>
    <w:basedOn w:val="Normal"/>
    <w:rsid w:val="00C9344A"/>
    <w:pPr>
      <w:spacing w:after="240" w:line="240" w:lineRule="auto"/>
    </w:pPr>
    <w:rPr>
      <w:rFonts w:ascii="Arial" w:eastAsia="Times New Roman" w:hAnsi="Arial" w:cs="Times New Roman"/>
      <w:sz w:val="24"/>
      <w:szCs w:val="20"/>
    </w:rPr>
  </w:style>
  <w:style w:type="character" w:styleId="Hyperlink">
    <w:name w:val="Hyperlink"/>
    <w:uiPriority w:val="99"/>
    <w:rsid w:val="00C9344A"/>
    <w:rPr>
      <w:color w:val="0000FF"/>
      <w:u w:val="single"/>
    </w:rPr>
  </w:style>
  <w:style w:type="paragraph" w:customStyle="1" w:styleId="paragraph">
    <w:name w:val="paragraph"/>
    <w:basedOn w:val="Normal"/>
    <w:rsid w:val="00C9344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9344A"/>
  </w:style>
  <w:style w:type="character" w:customStyle="1" w:styleId="eop">
    <w:name w:val="eop"/>
    <w:basedOn w:val="DefaultParagraphFont"/>
    <w:rsid w:val="00C9344A"/>
  </w:style>
  <w:style w:type="paragraph" w:styleId="Footer">
    <w:name w:val="footer"/>
    <w:basedOn w:val="Normal"/>
    <w:link w:val="FooterChar"/>
    <w:uiPriority w:val="99"/>
    <w:unhideWhenUsed/>
    <w:rsid w:val="003C7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0E3"/>
  </w:style>
  <w:style w:type="paragraph" w:styleId="NoSpacing">
    <w:name w:val="No Spacing"/>
    <w:basedOn w:val="Normal"/>
    <w:uiPriority w:val="1"/>
    <w:qFormat/>
    <w:rsid w:val="0060093A"/>
    <w:pPr>
      <w:spacing w:after="0" w:line="240" w:lineRule="auto"/>
    </w:pPr>
    <w:rPr>
      <w:rFonts w:ascii="Calibri" w:eastAsia="Calibri" w:hAnsi="Calibri" w:cs="Times New Roman"/>
    </w:rPr>
  </w:style>
  <w:style w:type="paragraph" w:styleId="Revision">
    <w:name w:val="Revision"/>
    <w:hidden/>
    <w:uiPriority w:val="99"/>
    <w:semiHidden/>
    <w:rsid w:val="004F3C11"/>
    <w:pPr>
      <w:spacing w:after="0" w:line="240" w:lineRule="auto"/>
    </w:pPr>
  </w:style>
  <w:style w:type="character" w:styleId="Mention">
    <w:name w:val="Mention"/>
    <w:basedOn w:val="DefaultParagraphFont"/>
    <w:uiPriority w:val="99"/>
    <w:semiHidden/>
    <w:unhideWhenUsed/>
    <w:rsid w:val="00C0038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CE3903A02C0C459A23D0A846CCC1C8" ma:contentTypeVersion="4" ma:contentTypeDescription="Create a new document." ma:contentTypeScope="" ma:versionID="d49020a0d47b8676fe8841bb83465ca0">
  <xsd:schema xmlns:xsd="http://www.w3.org/2001/XMLSchema" xmlns:xs="http://www.w3.org/2001/XMLSchema" xmlns:p="http://schemas.microsoft.com/office/2006/metadata/properties" xmlns:ns2="0081f6fa-f0de-465b-8935-22be2e75f977" targetNamespace="http://schemas.microsoft.com/office/2006/metadata/properties" ma:root="true" ma:fieldsID="3d5adbe4de75bf3590e3138c91d8c4e0" ns2:_="">
    <xsd:import namespace="0081f6fa-f0de-465b-8935-22be2e75f9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1f6fa-f0de-465b-8935-22be2e75f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52EA8-5452-4298-9BA5-A77E4CEDFE52}">
  <ds:schemaRefs>
    <ds:schemaRef ds:uri="http://schemas.openxmlformats.org/officeDocument/2006/bibliography"/>
  </ds:schemaRefs>
</ds:datastoreItem>
</file>

<file path=customXml/itemProps2.xml><?xml version="1.0" encoding="utf-8"?>
<ds:datastoreItem xmlns:ds="http://schemas.openxmlformats.org/officeDocument/2006/customXml" ds:itemID="{00FDDE7A-A676-4198-872B-C3DCC9E56E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6F0A08-6CB3-4E67-B809-303A9EFF9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1f6fa-f0de-465b-8935-22be2e75f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95CF6-891F-4B2F-BEE6-7818A2D90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7769</Words>
  <Characters>44289</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Honeywell</Company>
  <LinksUpToDate>false</LinksUpToDate>
  <CharactersWithSpaces>51955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Carpenter, Chane</dc:creator>
  <cp:keywords/>
  <dc:description/>
  <cp:lastModifiedBy>Ma, Betty</cp:lastModifiedBy>
  <cp:revision>9</cp:revision>
  <dcterms:created xsi:type="dcterms:W3CDTF">2022-01-05T04:12:00Z</dcterms:created>
  <dcterms:modified xsi:type="dcterms:W3CDTF">2022-01-05T07:57:00Z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0x01010054CE3903A02C0C459A23D0A846CCC1C8</vt:lpwstr>
  </property>
  <property fmtid="{D5CDD505-2E9C-101B-9397-08002B2CF9AE}" pid="3" name="MSIP_Label_d546e5e1-5d42-4630-bacd-c69bfdcbd5e8_Enabled">
    <vt:lpwstr>true</vt:lpwstr>
  </property>
  <property fmtid="{D5CDD505-2E9C-101B-9397-08002B2CF9AE}" pid="4" name="MSIP_Label_d546e5e1-5d42-4630-bacd-c69bfdcbd5e8_SetDate">
    <vt:lpwstr>2022-01-05T07:57:51Z</vt:lpwstr>
  </property>
  <property fmtid="{D5CDD505-2E9C-101B-9397-08002B2CF9AE}" pid="5" name="MSIP_Label_d546e5e1-5d42-4630-bacd-c69bfdcbd5e8_Method">
    <vt:lpwstr>Standard</vt:lpwstr>
  </property>
  <property fmtid="{D5CDD505-2E9C-101B-9397-08002B2CF9AE}" pid="6" name="MSIP_Label_d546e5e1-5d42-4630-bacd-c69bfdcbd5e8_Name">
    <vt:lpwstr>d546e5e1-5d42-4630-bacd-c69bfdcbd5e8</vt:lpwstr>
  </property>
  <property fmtid="{D5CDD505-2E9C-101B-9397-08002B2CF9AE}" pid="7" name="MSIP_Label_d546e5e1-5d42-4630-bacd-c69bfdcbd5e8_SiteId">
    <vt:lpwstr>96ece526-9c7d-48b0-8daf-8b93c90a5d18</vt:lpwstr>
  </property>
  <property fmtid="{D5CDD505-2E9C-101B-9397-08002B2CF9AE}" pid="8" name="MSIP_Label_d546e5e1-5d42-4630-bacd-c69bfdcbd5e8_ActionId">
    <vt:lpwstr>cc92d688-62e1-4439-9786-85f56a027833</vt:lpwstr>
  </property>
  <property fmtid="{D5CDD505-2E9C-101B-9397-08002B2CF9AE}" pid="9" name="MSIP_Label_d546e5e1-5d42-4630-bacd-c69bfdcbd5e8_ContentBits">
    <vt:lpwstr>0</vt:lpwstr>
  </property>
  <property fmtid="{D5CDD505-2E9C-101B-9397-08002B2CF9AE}" pid="10" name="SmartTag">
    <vt:lpwstr>4</vt:lpwstr>
  </property>
</Properties>
</file>